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71C3A88C" w14:textId="7ADCFDCB" w:rsidR="00E5284B" w:rsidRDefault="008F5F45" w:rsidP="009A2269">
      <w:pPr>
        <w:pStyle w:val="ListParagraph"/>
        <w:numPr>
          <w:ilvl w:val="0"/>
          <w:numId w:val="11"/>
        </w:numPr>
      </w:pPr>
      <w:r>
        <w:t>These proposed changes are in line with previous comments on projected assessments and total carbon savings/life cycle stages.</w:t>
      </w:r>
    </w:p>
    <w:p w14:paraId="137D42C5" w14:textId="77777777" w:rsidR="004E0497" w:rsidRDefault="004E0497" w:rsidP="0000630F">
      <w:pPr>
        <w:rPr>
          <w:b/>
          <w:bCs/>
        </w:rPr>
      </w:pPr>
    </w:p>
    <w:p w14:paraId="3ADFCCE6" w14:textId="1C5F6A49"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3A1F55D" w14:textId="64A595DD" w:rsidR="008F5F45" w:rsidRPr="006D00C9" w:rsidRDefault="008F5F45" w:rsidP="008F5F45">
      <w:pPr>
        <w:pStyle w:val="Heading1"/>
        <w:rPr>
          <w:color w:val="FF0000"/>
          <w:u w:val="single"/>
        </w:rPr>
      </w:pPr>
      <w:bookmarkStart w:id="0" w:name="_Ref170131202"/>
      <w:bookmarkStart w:id="1" w:name="_Ref170131391"/>
      <w:bookmarkStart w:id="2" w:name="_Ref170133870"/>
      <w:bookmarkStart w:id="3" w:name="_Toc410553779"/>
      <w:bookmarkStart w:id="4" w:name="_Toc180680647"/>
      <w:r>
        <w:rPr>
          <w:color w:val="FF0000"/>
          <w:u w:val="single"/>
        </w:rPr>
        <w:t xml:space="preserve">8 </w:t>
      </w:r>
      <w:r w:rsidRPr="006D00C9">
        <w:rPr>
          <w:color w:val="FF0000"/>
          <w:u w:val="single"/>
        </w:rPr>
        <w:t>Reporting Requirements</w:t>
      </w:r>
      <w:bookmarkEnd w:id="0"/>
      <w:bookmarkEnd w:id="1"/>
      <w:bookmarkEnd w:id="2"/>
      <w:bookmarkEnd w:id="3"/>
      <w:bookmarkEnd w:id="4"/>
    </w:p>
    <w:p w14:paraId="274EE6CD" w14:textId="77777777" w:rsidR="008F5F45" w:rsidRPr="006D00C9" w:rsidRDefault="008F5F45" w:rsidP="008F5F45">
      <w:pPr>
        <w:rPr>
          <w:color w:val="FF0000"/>
          <w:u w:val="single"/>
        </w:rPr>
      </w:pPr>
      <w:r w:rsidRPr="006D00C9">
        <w:rPr>
          <w:color w:val="FF0000"/>
          <w:u w:val="single"/>
        </w:rPr>
        <w:t xml:space="preserve">All reports generated </w:t>
      </w:r>
      <w:r w:rsidRPr="001323C7">
        <w:rPr>
          <w:strike/>
          <w:color w:val="FF0000"/>
          <w:highlight w:val="yellow"/>
          <w:u w:val="single"/>
        </w:rPr>
        <w:t xml:space="preserve">for </w:t>
      </w:r>
      <w:r w:rsidRPr="001323C7">
        <w:rPr>
          <w:i/>
          <w:iCs/>
          <w:strike/>
          <w:color w:val="FF0000"/>
          <w:highlight w:val="yellow"/>
          <w:u w:val="single"/>
        </w:rPr>
        <w:t>Projected Assessments</w:t>
      </w:r>
      <w:r w:rsidRPr="001323C7">
        <w:rPr>
          <w:strike/>
          <w:color w:val="FF0000"/>
          <w:highlight w:val="yellow"/>
          <w:u w:val="single"/>
        </w:rPr>
        <w:t xml:space="preserve"> and </w:t>
      </w:r>
      <w:r w:rsidRPr="001323C7">
        <w:rPr>
          <w:i/>
          <w:iCs/>
          <w:strike/>
          <w:color w:val="FF0000"/>
          <w:highlight w:val="yellow"/>
          <w:u w:val="single"/>
        </w:rPr>
        <w:t>Confirmed Assessments</w:t>
      </w:r>
      <w:r w:rsidRPr="006D00C9">
        <w:rPr>
          <w:color w:val="FF0000"/>
          <w:u w:val="single"/>
        </w:rPr>
        <w:t xml:space="preserve">, including those generated by an </w:t>
      </w:r>
      <w:r w:rsidRPr="006D00C9">
        <w:rPr>
          <w:i/>
          <w:iCs/>
          <w:color w:val="FF0000"/>
          <w:u w:val="single"/>
        </w:rPr>
        <w:t>Approved Software Rating Tool</w:t>
      </w:r>
      <w:r w:rsidRPr="006D00C9">
        <w:rPr>
          <w:color w:val="FF0000"/>
          <w:u w:val="single"/>
        </w:rPr>
        <w:t xml:space="preserve">, shall conform with the reporting requirements specified by Sections </w:t>
      </w:r>
      <w:r w:rsidRPr="006D00C9">
        <w:rPr>
          <w:color w:val="FF0000"/>
          <w:u w:val="single"/>
        </w:rPr>
        <w:fldChar w:fldCharType="begin"/>
      </w:r>
      <w:r w:rsidRPr="006D00C9">
        <w:rPr>
          <w:color w:val="FF0000"/>
          <w:u w:val="single"/>
        </w:rPr>
        <w:instrText xml:space="preserve"> REF _Ref170134682 \r \h  \* MERGEFORMAT </w:instrText>
      </w:r>
      <w:r w:rsidRPr="006D00C9">
        <w:rPr>
          <w:color w:val="FF0000"/>
          <w:u w:val="single"/>
        </w:rPr>
      </w:r>
      <w:r w:rsidRPr="006D00C9">
        <w:rPr>
          <w:color w:val="FF0000"/>
          <w:u w:val="single"/>
        </w:rPr>
        <w:fldChar w:fldCharType="separate"/>
      </w:r>
      <w:r w:rsidRPr="006D00C9">
        <w:rPr>
          <w:color w:val="FF0000"/>
          <w:u w:val="single"/>
        </w:rPr>
        <w:t>8.1</w:t>
      </w:r>
      <w:r w:rsidRPr="006D00C9">
        <w:rPr>
          <w:color w:val="FF0000"/>
          <w:u w:val="single"/>
        </w:rPr>
        <w:fldChar w:fldCharType="end"/>
      </w:r>
      <w:r w:rsidRPr="006D00C9">
        <w:rPr>
          <w:color w:val="FF0000"/>
          <w:u w:val="single"/>
        </w:rPr>
        <w:t xml:space="preserve"> through 8.4 and, optionally 8.5.</w:t>
      </w:r>
    </w:p>
    <w:p w14:paraId="18F8FD3F" w14:textId="77777777" w:rsidR="008F5F45" w:rsidRPr="006D00C9" w:rsidRDefault="008F5F45" w:rsidP="008F5F45">
      <w:pPr>
        <w:pStyle w:val="Heading2"/>
        <w:rPr>
          <w:color w:val="FF0000"/>
          <w:u w:val="single"/>
        </w:rPr>
      </w:pPr>
      <w:bookmarkStart w:id="5" w:name="_Ref170134682"/>
      <w:bookmarkStart w:id="6" w:name="_Toc1676476100"/>
      <w:bookmarkStart w:id="7" w:name="_Toc180680648"/>
      <w:r w:rsidRPr="006D00C9">
        <w:rPr>
          <w:color w:val="FF0000"/>
          <w:u w:val="single"/>
        </w:rPr>
        <w:t>Project Information</w:t>
      </w:r>
      <w:bookmarkEnd w:id="5"/>
      <w:bookmarkEnd w:id="6"/>
      <w:bookmarkEnd w:id="7"/>
    </w:p>
    <w:p w14:paraId="45D548BA" w14:textId="77777777" w:rsidR="008F5F45" w:rsidRDefault="008F5F45" w:rsidP="008F5F45">
      <w:pPr>
        <w:rPr>
          <w:color w:val="FF0000"/>
          <w:u w:val="single"/>
        </w:rPr>
      </w:pPr>
      <w:r w:rsidRPr="006D00C9">
        <w:rPr>
          <w:color w:val="FF0000"/>
          <w:u w:val="single"/>
        </w:rPr>
        <w:t xml:space="preserve">A report shall include the following project details for the </w:t>
      </w:r>
      <w:r w:rsidRPr="006D00C9">
        <w:rPr>
          <w:i/>
          <w:iCs/>
          <w:color w:val="FF0000"/>
          <w:u w:val="single"/>
        </w:rPr>
        <w:t>assessed home</w:t>
      </w:r>
      <w:r w:rsidRPr="006D00C9">
        <w:rPr>
          <w:color w:val="FF0000"/>
          <w:u w:val="single"/>
        </w:rPr>
        <w:t>:</w:t>
      </w:r>
      <w:r>
        <w:rPr>
          <w:color w:val="FF0000"/>
          <w:u w:val="single"/>
        </w:rPr>
        <w:t xml:space="preserve"> </w:t>
      </w:r>
    </w:p>
    <w:p w14:paraId="61AB5C53" w14:textId="77777777" w:rsidR="008F5F45" w:rsidRDefault="008F5F45" w:rsidP="008F5F45">
      <w:pPr>
        <w:rPr>
          <w:color w:val="FF0000"/>
          <w:u w:val="single"/>
        </w:rPr>
      </w:pPr>
      <w:r w:rsidRPr="006D00C9">
        <w:rPr>
          <w:color w:val="FF0000"/>
          <w:u w:val="single"/>
        </w:rPr>
        <w:t>Property location, including the city, state, zip code and either the street address or the Community Name and Plan Name for the assessment or any unique building identifier accepted by the jurisdiction having authority.</w:t>
      </w:r>
    </w:p>
    <w:p w14:paraId="184F3169" w14:textId="77777777" w:rsidR="008F5F45" w:rsidRDefault="008F5F45" w:rsidP="008F5F45">
      <w:pPr>
        <w:rPr>
          <w:color w:val="FF0000"/>
          <w:u w:val="single"/>
        </w:rPr>
      </w:pPr>
      <w:r w:rsidRPr="006D00C9">
        <w:rPr>
          <w:color w:val="FF0000"/>
          <w:u w:val="single"/>
        </w:rPr>
        <w:t xml:space="preserve">The </w:t>
      </w:r>
      <w:r w:rsidRPr="006D00C9">
        <w:rPr>
          <w:i/>
          <w:iCs/>
          <w:color w:val="FF0000"/>
          <w:u w:val="single"/>
        </w:rPr>
        <w:t>building</w:t>
      </w:r>
      <w:r w:rsidRPr="006D00C9">
        <w:rPr>
          <w:color w:val="FF0000"/>
          <w:u w:val="single"/>
        </w:rPr>
        <w:t xml:space="preserve"> typology, including </w:t>
      </w:r>
      <w:r w:rsidRPr="006D00C9">
        <w:rPr>
          <w:i/>
          <w:iCs/>
          <w:color w:val="FF0000"/>
          <w:u w:val="single"/>
        </w:rPr>
        <w:t>Detached Dwelling</w:t>
      </w:r>
      <w:r w:rsidRPr="006D00C9">
        <w:rPr>
          <w:color w:val="FF0000"/>
          <w:u w:val="single"/>
        </w:rPr>
        <w:t xml:space="preserve">, </w:t>
      </w:r>
      <w:r w:rsidRPr="006D00C9">
        <w:rPr>
          <w:i/>
          <w:iCs/>
          <w:color w:val="FF0000"/>
          <w:u w:val="single"/>
        </w:rPr>
        <w:t>Attached Dwelling</w:t>
      </w:r>
      <w:r w:rsidRPr="006D00C9">
        <w:rPr>
          <w:color w:val="FF0000"/>
          <w:u w:val="single"/>
        </w:rPr>
        <w:t xml:space="preserve"> or other (with explanation).</w:t>
      </w:r>
    </w:p>
    <w:p w14:paraId="0B10FE27" w14:textId="77777777" w:rsidR="008F5F45" w:rsidRDefault="008F5F45" w:rsidP="008F5F45">
      <w:pPr>
        <w:rPr>
          <w:color w:val="FF0000"/>
          <w:u w:val="single"/>
        </w:rPr>
      </w:pPr>
      <w:r w:rsidRPr="006D00C9">
        <w:rPr>
          <w:color w:val="FF0000"/>
          <w:u w:val="single"/>
        </w:rPr>
        <w:t xml:space="preserve">The name of the </w:t>
      </w:r>
      <w:r w:rsidRPr="006D00C9">
        <w:rPr>
          <w:i/>
          <w:color w:val="FF0000"/>
          <w:u w:val="single"/>
        </w:rPr>
        <w:t>Certified Rater</w:t>
      </w:r>
      <w:r w:rsidRPr="006D00C9">
        <w:rPr>
          <w:color w:val="FF0000"/>
          <w:u w:val="single"/>
        </w:rPr>
        <w:t xml:space="preserve"> conducting the assessment and the name of the </w:t>
      </w:r>
      <w:r w:rsidRPr="006D00C9">
        <w:rPr>
          <w:i/>
          <w:color w:val="FF0000"/>
          <w:u w:val="single"/>
        </w:rPr>
        <w:t>Approved Rating Provider</w:t>
      </w:r>
      <w:r w:rsidRPr="006D00C9">
        <w:rPr>
          <w:color w:val="FF0000"/>
          <w:u w:val="single"/>
        </w:rPr>
        <w:t xml:space="preserve"> under whose auspices the </w:t>
      </w:r>
      <w:r w:rsidRPr="006D00C9">
        <w:rPr>
          <w:i/>
          <w:color w:val="FF0000"/>
          <w:u w:val="single"/>
        </w:rPr>
        <w:t>Certified Rater</w:t>
      </w:r>
      <w:r w:rsidRPr="006D00C9">
        <w:rPr>
          <w:color w:val="FF0000"/>
          <w:u w:val="single"/>
        </w:rPr>
        <w:t xml:space="preserve"> is certified.</w:t>
      </w:r>
    </w:p>
    <w:p w14:paraId="1CC15A84" w14:textId="77777777" w:rsidR="008F5F45" w:rsidRDefault="008F5F45" w:rsidP="008F5F45">
      <w:pPr>
        <w:rPr>
          <w:color w:val="FF0000"/>
          <w:u w:val="single"/>
        </w:rPr>
      </w:pPr>
      <w:r w:rsidRPr="006D00C9">
        <w:rPr>
          <w:color w:val="FF0000"/>
          <w:u w:val="single"/>
        </w:rPr>
        <w:t>The date the assessment was completed.</w:t>
      </w:r>
    </w:p>
    <w:p w14:paraId="2B708DF8" w14:textId="77777777" w:rsidR="008F5F45" w:rsidRDefault="008F5F45" w:rsidP="008F5F45">
      <w:pPr>
        <w:rPr>
          <w:color w:val="FF0000"/>
          <w:u w:val="single"/>
        </w:rPr>
      </w:pPr>
      <w:r w:rsidRPr="006D00C9">
        <w:rPr>
          <w:color w:val="FF0000"/>
          <w:u w:val="single"/>
        </w:rPr>
        <w:t xml:space="preserve">The name and version number of the </w:t>
      </w:r>
      <w:r w:rsidRPr="006D00C9">
        <w:rPr>
          <w:i/>
          <w:color w:val="FF0000"/>
          <w:u w:val="single"/>
        </w:rPr>
        <w:t>Approved Software Rating Tool</w:t>
      </w:r>
      <w:r w:rsidRPr="006D00C9">
        <w:rPr>
          <w:color w:val="FF0000"/>
          <w:u w:val="single"/>
        </w:rPr>
        <w:t xml:space="preserve"> used to perform the assessment.</w:t>
      </w:r>
    </w:p>
    <w:p w14:paraId="06B063F6" w14:textId="14A8D142" w:rsidR="008F5F45" w:rsidRPr="00634FE1" w:rsidRDefault="008F5F45" w:rsidP="008F5F45">
      <w:pPr>
        <w:rPr>
          <w:strike/>
          <w:color w:val="FF0000"/>
          <w:highlight w:val="yellow"/>
          <w:u w:val="single"/>
        </w:rPr>
      </w:pPr>
      <w:r w:rsidRPr="00634FE1">
        <w:rPr>
          <w:i/>
          <w:iCs/>
          <w:strike/>
          <w:color w:val="FF0000"/>
          <w:highlight w:val="yellow"/>
          <w:u w:val="single"/>
        </w:rPr>
        <w:t>Projected Assessment</w:t>
      </w:r>
      <w:r w:rsidRPr="00634FE1">
        <w:rPr>
          <w:strike/>
          <w:color w:val="FF0000"/>
          <w:highlight w:val="yellow"/>
          <w:u w:val="single"/>
        </w:rPr>
        <w:t xml:space="preserve"> reports shall contain the following text in no less than 14-point font at the top of the first page of the report: “</w:t>
      </w:r>
      <w:r w:rsidRPr="00634FE1">
        <w:rPr>
          <w:i/>
          <w:iCs/>
          <w:strike/>
          <w:color w:val="FF0000"/>
          <w:highlight w:val="yellow"/>
          <w:u w:val="single"/>
        </w:rPr>
        <w:t>Projected Assessment</w:t>
      </w:r>
      <w:r w:rsidRPr="00634FE1">
        <w:rPr>
          <w:strike/>
          <w:color w:val="FF0000"/>
          <w:highlight w:val="yellow"/>
          <w:u w:val="single"/>
        </w:rPr>
        <w:t xml:space="preserve"> Based on Plans Only.”</w:t>
      </w:r>
    </w:p>
    <w:p w14:paraId="37F77D5B" w14:textId="77777777" w:rsidR="008F5F45" w:rsidRPr="006D00C9" w:rsidRDefault="008F5F45" w:rsidP="008F5F45">
      <w:pPr>
        <w:pStyle w:val="Heading3"/>
        <w:rPr>
          <w:color w:val="FF0000"/>
          <w:u w:val="single"/>
        </w:rPr>
      </w:pPr>
      <w:r w:rsidRPr="006D00C9">
        <w:rPr>
          <w:color w:val="FF0000"/>
          <w:u w:val="single"/>
        </w:rPr>
        <w:lastRenderedPageBreak/>
        <w:t>Acknowledgement that the assessment covers life cycle modules A1-A3</w:t>
      </w:r>
    </w:p>
    <w:p w14:paraId="2C90CD3F" w14:textId="77777777" w:rsidR="008F5F45" w:rsidRPr="006D00C9" w:rsidRDefault="008F5F45" w:rsidP="008F5F45">
      <w:pPr>
        <w:pStyle w:val="Heading3"/>
        <w:spacing w:after="240"/>
        <w:rPr>
          <w:rFonts w:eastAsiaTheme="minorEastAsia"/>
          <w:color w:val="FF0000"/>
          <w:u w:val="single"/>
        </w:rPr>
      </w:pPr>
      <w:r w:rsidRPr="006D00C9">
        <w:rPr>
          <w:rFonts w:eastAsiaTheme="minorEastAsia"/>
          <w:color w:val="FF0000"/>
          <w:u w:val="single"/>
        </w:rPr>
        <w:t>For reports that include any Gross and Net Carbon storage, the following wording shall accompany these results: “Note that carbon stored in LCA stages A1-A3 is not permanently sequestered and will be subject to some degree of carbon release at the end of the product and/or building’s life cycle which is not captured in this analysis.”</w:t>
      </w:r>
    </w:p>
    <w:p w14:paraId="4A1EC4C6" w14:textId="77777777" w:rsidR="008F5F45" w:rsidRPr="006D00C9" w:rsidRDefault="008F5F45" w:rsidP="008F5F45">
      <w:pPr>
        <w:pStyle w:val="Heading2"/>
        <w:rPr>
          <w:color w:val="FF0000"/>
          <w:u w:val="single"/>
        </w:rPr>
      </w:pPr>
      <w:bookmarkStart w:id="8" w:name="_Toc230927280"/>
      <w:bookmarkStart w:id="9" w:name="_Toc180680649"/>
      <w:r w:rsidRPr="006D00C9">
        <w:rPr>
          <w:color w:val="FF0000"/>
          <w:u w:val="single"/>
        </w:rPr>
        <w:t>Reporting of Minimum Assessed Product Results</w:t>
      </w:r>
      <w:bookmarkEnd w:id="8"/>
      <w:bookmarkEnd w:id="9"/>
    </w:p>
    <w:p w14:paraId="196FC66F" w14:textId="77777777" w:rsidR="008F5F45" w:rsidRPr="006D00C9" w:rsidRDefault="008F5F45" w:rsidP="008F5F45">
      <w:pPr>
        <w:rPr>
          <w:rFonts w:eastAsiaTheme="minorEastAsia"/>
          <w:color w:val="FF0000"/>
          <w:u w:val="single"/>
        </w:rPr>
      </w:pPr>
      <w:r w:rsidRPr="006D00C9">
        <w:rPr>
          <w:rFonts w:eastAsiaTheme="minorEastAsia"/>
          <w:color w:val="FF0000"/>
          <w:u w:val="single"/>
        </w:rPr>
        <w:t xml:space="preserve">A report shall, at minimum, itemize each </w:t>
      </w:r>
      <w:r w:rsidRPr="006D00C9">
        <w:rPr>
          <w:rFonts w:eastAsiaTheme="minorEastAsia"/>
          <w:i/>
          <w:iCs/>
          <w:color w:val="FF0000"/>
          <w:u w:val="single"/>
        </w:rPr>
        <w:t>Minimum Assessed Product</w:t>
      </w:r>
      <w:r w:rsidRPr="006D00C9">
        <w:rPr>
          <w:rFonts w:eastAsiaTheme="minorEastAsia"/>
          <w:color w:val="FF0000"/>
          <w:u w:val="single"/>
        </w:rPr>
        <w:t xml:space="preserve"> and include the gross emissions, </w:t>
      </w:r>
      <w:r>
        <w:rPr>
          <w:rFonts w:eastAsiaTheme="minorEastAsia"/>
          <w:color w:val="FF0000"/>
          <w:u w:val="single"/>
        </w:rPr>
        <w:t xml:space="preserve">, </w:t>
      </w:r>
      <w:r w:rsidRPr="004F0A34">
        <w:rPr>
          <w:rFonts w:eastAsiaTheme="minorEastAsia"/>
          <w:color w:val="FF0000"/>
          <w:highlight w:val="yellow"/>
          <w:u w:val="single"/>
        </w:rPr>
        <w:t>carbon savings</w:t>
      </w:r>
      <w:r>
        <w:rPr>
          <w:rFonts w:eastAsiaTheme="minorEastAsia"/>
          <w:color w:val="FF0000"/>
          <w:u w:val="single"/>
        </w:rPr>
        <w:t xml:space="preserve">, </w:t>
      </w:r>
      <w:r w:rsidRPr="006D00C9">
        <w:rPr>
          <w:rFonts w:eastAsiaTheme="minorEastAsia"/>
          <w:color w:val="FF0000"/>
          <w:u w:val="single"/>
        </w:rPr>
        <w:t xml:space="preserve">carbon storage, net emissions results according to Section </w:t>
      </w:r>
      <w:r w:rsidRPr="006D00C9">
        <w:rPr>
          <w:rFonts w:eastAsiaTheme="minorEastAsia"/>
          <w:color w:val="FF0000"/>
          <w:u w:val="single"/>
        </w:rPr>
        <w:fldChar w:fldCharType="begin"/>
      </w:r>
      <w:r w:rsidRPr="006D00C9">
        <w:rPr>
          <w:rFonts w:eastAsiaTheme="minorEastAsia"/>
          <w:color w:val="FF0000"/>
          <w:u w:val="single"/>
        </w:rPr>
        <w:instrText xml:space="preserve"> REF _Ref170134728 \r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rFonts w:eastAsiaTheme="minorEastAsia"/>
          <w:color w:val="FF0000"/>
          <w:u w:val="single"/>
        </w:rPr>
        <w:t>6.2</w:t>
      </w:r>
      <w:r w:rsidRPr="006D00C9">
        <w:rPr>
          <w:rFonts w:eastAsiaTheme="minorEastAsia"/>
          <w:color w:val="FF0000"/>
          <w:u w:val="single"/>
        </w:rPr>
        <w:fldChar w:fldCharType="end"/>
      </w:r>
      <w:r w:rsidRPr="006D00C9">
        <w:rPr>
          <w:rFonts w:eastAsiaTheme="minorEastAsia"/>
          <w:color w:val="FF0000"/>
          <w:u w:val="single"/>
        </w:rPr>
        <w:t xml:space="preserve">, and shall include the material quantity as calculated according to Tables 10.1.1 and 10.1.5 and the GWP data source according to </w:t>
      </w:r>
      <w:r w:rsidRPr="006D00C9">
        <w:rPr>
          <w:rFonts w:eastAsiaTheme="minorEastAsia"/>
          <w:color w:val="FF0000"/>
          <w:u w:val="single"/>
        </w:rPr>
        <w:fldChar w:fldCharType="begin"/>
      </w:r>
      <w:r w:rsidRPr="006D00C9">
        <w:rPr>
          <w:rFonts w:eastAsiaTheme="minorEastAsia"/>
          <w:color w:val="FF0000"/>
          <w:u w:val="single"/>
        </w:rPr>
        <w:instrText xml:space="preserve"> REF _Ref170131337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color w:val="FF0000"/>
          <w:u w:val="single"/>
        </w:rPr>
        <w:t>T</w:t>
      </w:r>
      <w:r w:rsidRPr="006D00C9">
        <w:rPr>
          <w:rFonts w:eastAsiaTheme="minorEastAsia"/>
          <w:color w:val="FF0000"/>
          <w:u w:val="single"/>
        </w:rPr>
        <w:fldChar w:fldCharType="end"/>
      </w:r>
      <w:r w:rsidRPr="006D00C9">
        <w:rPr>
          <w:rFonts w:eastAsiaTheme="minorEastAsia"/>
          <w:color w:val="FF0000"/>
          <w:u w:val="single"/>
        </w:rPr>
        <w:t>able 5.3.2. Reports shall include product quantities even if the gross and/or net emissions are zero.</w:t>
      </w:r>
    </w:p>
    <w:p w14:paraId="40B179FF" w14:textId="0801DE7C" w:rsidR="008F5F45" w:rsidRDefault="008F5F45" w:rsidP="0000630F">
      <w:pPr>
        <w:rPr>
          <w:sz w:val="20"/>
          <w:szCs w:val="20"/>
        </w:rPr>
      </w:pPr>
      <w:r>
        <w:rPr>
          <w:sz w:val="20"/>
          <w:szCs w:val="20"/>
        </w:rPr>
        <w:t>…</w:t>
      </w:r>
    </w:p>
    <w:p w14:paraId="52CEC43A" w14:textId="77777777" w:rsidR="008F5F45" w:rsidRPr="006D00C9" w:rsidRDefault="008F5F45" w:rsidP="008F5F45">
      <w:pPr>
        <w:pStyle w:val="Heading2"/>
        <w:rPr>
          <w:color w:val="FF0000"/>
          <w:u w:val="single"/>
        </w:rPr>
      </w:pPr>
      <w:bookmarkStart w:id="10" w:name="_Ref170134690"/>
      <w:bookmarkStart w:id="11" w:name="_Toc607160422"/>
      <w:bookmarkStart w:id="12" w:name="_Toc180680651"/>
      <w:r w:rsidRPr="006D00C9">
        <w:rPr>
          <w:color w:val="FF0000"/>
          <w:u w:val="single"/>
        </w:rPr>
        <w:t>Reporting of Assessed Home Embodied Carbon Intensity Results</w:t>
      </w:r>
      <w:bookmarkEnd w:id="10"/>
      <w:bookmarkEnd w:id="11"/>
      <w:bookmarkEnd w:id="12"/>
    </w:p>
    <w:p w14:paraId="614AC5BA" w14:textId="77777777" w:rsidR="008F5F45" w:rsidRPr="006D00C9" w:rsidRDefault="008F5F45" w:rsidP="008F5F45">
      <w:pPr>
        <w:rPr>
          <w:rFonts w:eastAsiaTheme="minorEastAsia"/>
          <w:color w:val="FF0000"/>
          <w:u w:val="single"/>
        </w:rPr>
      </w:pPr>
      <w:r w:rsidRPr="006D00C9">
        <w:rPr>
          <w:color w:val="FF0000"/>
          <w:u w:val="single"/>
        </w:rPr>
        <w:t xml:space="preserve">A report shall include Total Gross </w:t>
      </w:r>
      <w:r w:rsidRPr="006D00C9">
        <w:rPr>
          <w:i/>
          <w:iCs/>
          <w:color w:val="FF0000"/>
          <w:u w:val="single"/>
        </w:rPr>
        <w:t>Embodied Carbon</w:t>
      </w:r>
      <w:r w:rsidRPr="006D00C9">
        <w:rPr>
          <w:color w:val="FF0000"/>
          <w:u w:val="single"/>
        </w:rPr>
        <w:t xml:space="preserve"> (TGECI), </w:t>
      </w:r>
      <w:r w:rsidRPr="004F0A34">
        <w:rPr>
          <w:color w:val="FF0000"/>
          <w:highlight w:val="yellow"/>
          <w:u w:val="single"/>
        </w:rPr>
        <w:t>Total Carbon Savings</w:t>
      </w:r>
      <w:r>
        <w:rPr>
          <w:color w:val="FF0000"/>
          <w:u w:val="single"/>
        </w:rPr>
        <w:t xml:space="preserve">, </w:t>
      </w:r>
      <w:r w:rsidRPr="006D00C9">
        <w:rPr>
          <w:color w:val="FF0000"/>
          <w:u w:val="single"/>
        </w:rPr>
        <w:t xml:space="preserve">Total Gross Carbon Storage (TGCSI) and Total Net </w:t>
      </w:r>
      <w:r w:rsidRPr="006D00C9">
        <w:rPr>
          <w:i/>
          <w:iCs/>
          <w:color w:val="FF0000"/>
          <w:u w:val="single"/>
        </w:rPr>
        <w:t>Embodied Carbon</w:t>
      </w:r>
      <w:r w:rsidRPr="006D00C9">
        <w:rPr>
          <w:color w:val="FF0000"/>
          <w:u w:val="single"/>
        </w:rPr>
        <w:t xml:space="preserve"> (TNECI) intensity results for the </w:t>
      </w:r>
      <w:r w:rsidRPr="006D00C9">
        <w:rPr>
          <w:i/>
          <w:iCs/>
          <w:color w:val="FF0000"/>
          <w:u w:val="single"/>
        </w:rPr>
        <w:t>assessed home</w:t>
      </w:r>
      <w:r w:rsidRPr="006D00C9">
        <w:rPr>
          <w:color w:val="FF0000"/>
          <w:u w:val="single"/>
        </w:rPr>
        <w:t xml:space="preserve"> according to Section 6.5. </w:t>
      </w:r>
      <w:r w:rsidRPr="006D00C9">
        <w:rPr>
          <w:rFonts w:eastAsiaTheme="minorEastAsia"/>
          <w:color w:val="FF0000"/>
          <w:u w:val="single"/>
        </w:rPr>
        <w:t xml:space="preserve">The units for results shall be reported according to Sections </w:t>
      </w:r>
      <w:r w:rsidRPr="006D00C9">
        <w:rPr>
          <w:rFonts w:eastAsiaTheme="minorEastAsia"/>
          <w:color w:val="FF0000"/>
          <w:u w:val="single"/>
        </w:rPr>
        <w:fldChar w:fldCharType="begin"/>
      </w:r>
      <w:r w:rsidRPr="006D00C9">
        <w:rPr>
          <w:rFonts w:eastAsiaTheme="minorEastAsia"/>
          <w:color w:val="FF0000"/>
          <w:u w:val="single"/>
        </w:rPr>
        <w:instrText xml:space="preserve"> REF _Ref170134813 \r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rFonts w:eastAsiaTheme="minorEastAsia"/>
          <w:color w:val="FF0000"/>
          <w:u w:val="single"/>
        </w:rPr>
        <w:t>8.4.1</w:t>
      </w:r>
      <w:r w:rsidRPr="006D00C9">
        <w:rPr>
          <w:rFonts w:eastAsiaTheme="minorEastAsia"/>
          <w:color w:val="FF0000"/>
          <w:u w:val="single"/>
        </w:rPr>
        <w:fldChar w:fldCharType="end"/>
      </w:r>
      <w:r w:rsidRPr="006D00C9">
        <w:rPr>
          <w:rFonts w:eastAsiaTheme="minorEastAsia"/>
          <w:color w:val="FF0000"/>
          <w:u w:val="single"/>
        </w:rPr>
        <w:t xml:space="preserve"> through </w:t>
      </w:r>
      <w:r w:rsidRPr="006D00C9">
        <w:rPr>
          <w:rFonts w:eastAsiaTheme="minorEastAsia"/>
          <w:color w:val="FF0000"/>
          <w:u w:val="single"/>
        </w:rPr>
        <w:fldChar w:fldCharType="begin"/>
      </w:r>
      <w:r w:rsidRPr="006D00C9">
        <w:rPr>
          <w:rFonts w:eastAsiaTheme="minorEastAsia"/>
          <w:color w:val="FF0000"/>
          <w:u w:val="single"/>
        </w:rPr>
        <w:instrText xml:space="preserve"> REF _Ref170134819 \r \h  \* MERGEFORMAT </w:instrText>
      </w:r>
      <w:r w:rsidRPr="006D00C9">
        <w:rPr>
          <w:rFonts w:eastAsiaTheme="minorEastAsia"/>
          <w:color w:val="FF0000"/>
          <w:u w:val="single"/>
        </w:rPr>
      </w:r>
      <w:r w:rsidRPr="006D00C9">
        <w:rPr>
          <w:rFonts w:eastAsiaTheme="minorEastAsia"/>
          <w:color w:val="FF0000"/>
          <w:u w:val="single"/>
        </w:rPr>
        <w:fldChar w:fldCharType="separate"/>
      </w:r>
      <w:r w:rsidRPr="006D00C9">
        <w:rPr>
          <w:rFonts w:eastAsiaTheme="minorEastAsia"/>
          <w:color w:val="FF0000"/>
          <w:u w:val="single"/>
        </w:rPr>
        <w:t>8.4.3</w:t>
      </w:r>
      <w:r w:rsidRPr="006D00C9">
        <w:rPr>
          <w:rFonts w:eastAsiaTheme="minorEastAsia"/>
          <w:color w:val="FF0000"/>
          <w:u w:val="single"/>
        </w:rPr>
        <w:fldChar w:fldCharType="end"/>
      </w:r>
      <w:r w:rsidRPr="006D00C9">
        <w:rPr>
          <w:rFonts w:eastAsiaTheme="minorEastAsia"/>
          <w:color w:val="FF0000"/>
          <w:u w:val="single"/>
        </w:rPr>
        <w:t xml:space="preserve">. The intensity results for the </w:t>
      </w:r>
      <w:r w:rsidRPr="006D00C9">
        <w:rPr>
          <w:rFonts w:eastAsiaTheme="minorEastAsia"/>
          <w:i/>
          <w:iCs/>
          <w:color w:val="FF0000"/>
          <w:u w:val="single"/>
        </w:rPr>
        <w:t>assessed home</w:t>
      </w:r>
      <w:r w:rsidRPr="006D00C9">
        <w:rPr>
          <w:rFonts w:eastAsiaTheme="minorEastAsia"/>
          <w:color w:val="FF0000"/>
          <w:u w:val="single"/>
        </w:rPr>
        <w:t xml:space="preserve"> are allowed to be converted to metric </w:t>
      </w:r>
      <w:proofErr w:type="spellStart"/>
      <w:r w:rsidRPr="006D00C9">
        <w:rPr>
          <w:rFonts w:eastAsiaTheme="minorEastAsia"/>
          <w:color w:val="FF0000"/>
          <w:u w:val="single"/>
        </w:rPr>
        <w:t>tonnes</w:t>
      </w:r>
      <w:proofErr w:type="spellEnd"/>
      <w:r w:rsidRPr="006D00C9">
        <w:rPr>
          <w:rFonts w:eastAsiaTheme="minorEastAsia"/>
          <w:color w:val="FF0000"/>
          <w:u w:val="single"/>
        </w:rPr>
        <w:t xml:space="preserve"> or imperial tons of </w:t>
      </w:r>
      <w:r w:rsidRPr="006D00C9">
        <w:rPr>
          <w:rFonts w:eastAsiaTheme="minorEastAsia"/>
          <w:i/>
          <w:iCs/>
          <w:color w:val="FF0000"/>
          <w:u w:val="single"/>
        </w:rPr>
        <w:t>carbon dioxide equivalent</w:t>
      </w:r>
      <w:r w:rsidRPr="006D00C9">
        <w:rPr>
          <w:rFonts w:eastAsiaTheme="minorEastAsia"/>
          <w:color w:val="FF0000"/>
          <w:u w:val="single"/>
        </w:rPr>
        <w:t xml:space="preserve"> as additional results.</w:t>
      </w:r>
    </w:p>
    <w:p w14:paraId="691ABEDD" w14:textId="33A76E85" w:rsidR="008F5F45" w:rsidRDefault="008F5F45" w:rsidP="0000630F">
      <w:pPr>
        <w:rPr>
          <w:sz w:val="20"/>
          <w:szCs w:val="20"/>
        </w:rPr>
      </w:pPr>
      <w:r>
        <w:rPr>
          <w:sz w:val="20"/>
          <w:szCs w:val="20"/>
        </w:rPr>
        <w:t>…</w:t>
      </w:r>
    </w:p>
    <w:p w14:paraId="37F62886" w14:textId="77777777" w:rsidR="008F5F45" w:rsidRPr="006D00C9" w:rsidRDefault="008F5F45" w:rsidP="008F5F45">
      <w:pPr>
        <w:pStyle w:val="Heading2"/>
        <w:rPr>
          <w:color w:val="FF0000"/>
          <w:u w:val="single"/>
        </w:rPr>
      </w:pPr>
      <w:bookmarkStart w:id="13" w:name="_Toc908583445"/>
      <w:bookmarkStart w:id="14" w:name="_Toc180680652"/>
      <w:r w:rsidRPr="006D00C9">
        <w:rPr>
          <w:color w:val="FF0000"/>
          <w:u w:val="single"/>
        </w:rPr>
        <w:lastRenderedPageBreak/>
        <w:t>Reporting of Optional Results</w:t>
      </w:r>
      <w:bookmarkEnd w:id="13"/>
      <w:bookmarkEnd w:id="14"/>
    </w:p>
    <w:p w14:paraId="797D6834" w14:textId="77777777" w:rsidR="008F5F45" w:rsidRPr="006D00C9" w:rsidRDefault="008F5F45" w:rsidP="008F5F45">
      <w:pPr>
        <w:pStyle w:val="Heading3"/>
        <w:rPr>
          <w:color w:val="FF0000"/>
          <w:u w:val="single"/>
        </w:rPr>
      </w:pPr>
      <w:r w:rsidRPr="006D00C9">
        <w:rPr>
          <w:color w:val="FF0000"/>
          <w:u w:val="single"/>
        </w:rPr>
        <w:t xml:space="preserve">GWP results for photovoltaic systems obtained using the calculation in Section 6.3.1 are allowed to be included in a </w:t>
      </w:r>
      <w:r w:rsidRPr="004F0A34">
        <w:rPr>
          <w:strike/>
          <w:color w:val="FF0000"/>
          <w:highlight w:val="yellow"/>
          <w:u w:val="single"/>
        </w:rPr>
        <w:t>projected and/or</w:t>
      </w:r>
      <w:r w:rsidRPr="006D00C9">
        <w:rPr>
          <w:color w:val="FF0000"/>
          <w:u w:val="single"/>
        </w:rPr>
        <w:t xml:space="preserve"> confirmed embodied carbon report. The results shall not be included in any total results and shall be accompanied by the text: For informative purposes only.</w:t>
      </w:r>
    </w:p>
    <w:p w14:paraId="5B1396B0" w14:textId="77777777" w:rsidR="008F5F45" w:rsidRPr="006D00C9" w:rsidRDefault="008F5F45" w:rsidP="008F5F45">
      <w:pPr>
        <w:pStyle w:val="Heading3"/>
        <w:rPr>
          <w:color w:val="FF0000"/>
          <w:u w:val="single"/>
        </w:rPr>
      </w:pPr>
      <w:r w:rsidRPr="006D00C9">
        <w:rPr>
          <w:color w:val="FF0000"/>
          <w:u w:val="single"/>
        </w:rPr>
        <w:t xml:space="preserve">GWP results for refrigerant leakage obtained using the calculation in Section 6.3.2 are allowed to be included in a </w:t>
      </w:r>
      <w:r w:rsidRPr="004F0A34">
        <w:rPr>
          <w:strike/>
          <w:color w:val="FF0000"/>
          <w:highlight w:val="yellow"/>
          <w:u w:val="single"/>
        </w:rPr>
        <w:t>projected and/or</w:t>
      </w:r>
      <w:r w:rsidRPr="004F0A34">
        <w:rPr>
          <w:strike/>
          <w:color w:val="FF0000"/>
          <w:u w:val="single"/>
        </w:rPr>
        <w:t xml:space="preserve"> </w:t>
      </w:r>
      <w:r w:rsidRPr="006D00C9">
        <w:rPr>
          <w:color w:val="FF0000"/>
          <w:u w:val="single"/>
        </w:rPr>
        <w:t>confirmed embodied carbon report. The results shall not be included in any total results and shall be accompanied by the text: For informative purposes only.</w:t>
      </w:r>
    </w:p>
    <w:p w14:paraId="115C6A70" w14:textId="77777777" w:rsidR="008F5F45" w:rsidRDefault="008F5F45" w:rsidP="0000630F">
      <w:pPr>
        <w:rPr>
          <w:sz w:val="20"/>
          <w:szCs w:val="20"/>
        </w:rPr>
      </w:pPr>
    </w:p>
    <w:sectPr w:rsidR="008F5F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22A2" w14:textId="77777777" w:rsidR="00B07CC8" w:rsidRDefault="00B07CC8" w:rsidP="00237923">
      <w:pPr>
        <w:spacing w:after="0" w:line="240" w:lineRule="auto"/>
      </w:pPr>
      <w:r>
        <w:separator/>
      </w:r>
    </w:p>
  </w:endnote>
  <w:endnote w:type="continuationSeparator" w:id="0">
    <w:p w14:paraId="00935610" w14:textId="77777777" w:rsidR="00B07CC8" w:rsidRDefault="00B07CC8"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AE200" w14:textId="77777777" w:rsidR="00B07CC8" w:rsidRDefault="00B07CC8" w:rsidP="00237923">
      <w:pPr>
        <w:spacing w:after="0" w:line="240" w:lineRule="auto"/>
      </w:pPr>
      <w:r>
        <w:separator/>
      </w:r>
    </w:p>
  </w:footnote>
  <w:footnote w:type="continuationSeparator" w:id="0">
    <w:p w14:paraId="59C66068" w14:textId="77777777" w:rsidR="00B07CC8" w:rsidRDefault="00B07CC8"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5FEC"/>
    <w:multiLevelType w:val="hybridMultilevel"/>
    <w:tmpl w:val="788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4"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5"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6"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7"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85B70"/>
    <w:multiLevelType w:val="hybridMultilevel"/>
    <w:tmpl w:val="278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B113A"/>
    <w:multiLevelType w:val="hybridMultilevel"/>
    <w:tmpl w:val="396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77B84"/>
    <w:multiLevelType w:val="hybridMultilevel"/>
    <w:tmpl w:val="88BC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1"/>
  </w:num>
  <w:num w:numId="2" w16cid:durableId="855341459">
    <w:abstractNumId w:val="7"/>
  </w:num>
  <w:num w:numId="3" w16cid:durableId="625698953">
    <w:abstractNumId w:val="0"/>
  </w:num>
  <w:num w:numId="4" w16cid:durableId="1259292676">
    <w:abstractNumId w:val="5"/>
  </w:num>
  <w:num w:numId="5" w16cid:durableId="805660714">
    <w:abstractNumId w:val="3"/>
  </w:num>
  <w:num w:numId="6" w16cid:durableId="731078519">
    <w:abstractNumId w:val="4"/>
  </w:num>
  <w:num w:numId="7" w16cid:durableId="1948272157">
    <w:abstractNumId w:val="6"/>
  </w:num>
  <w:num w:numId="8" w16cid:durableId="322006689">
    <w:abstractNumId w:val="10"/>
  </w:num>
  <w:num w:numId="9" w16cid:durableId="1807159586">
    <w:abstractNumId w:val="11"/>
  </w:num>
  <w:num w:numId="10" w16cid:durableId="2035766702">
    <w:abstractNumId w:val="2"/>
  </w:num>
  <w:num w:numId="11" w16cid:durableId="1757441169">
    <w:abstractNumId w:val="8"/>
  </w:num>
  <w:num w:numId="12" w16cid:durableId="801537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7667E"/>
    <w:rsid w:val="000B303E"/>
    <w:rsid w:val="000B4F1C"/>
    <w:rsid w:val="000C0FDE"/>
    <w:rsid w:val="000E18FA"/>
    <w:rsid w:val="00157E45"/>
    <w:rsid w:val="001747BD"/>
    <w:rsid w:val="001A56AA"/>
    <w:rsid w:val="002377BD"/>
    <w:rsid w:val="00237923"/>
    <w:rsid w:val="00255E22"/>
    <w:rsid w:val="002E6930"/>
    <w:rsid w:val="00317275"/>
    <w:rsid w:val="00374970"/>
    <w:rsid w:val="00454F97"/>
    <w:rsid w:val="00470334"/>
    <w:rsid w:val="004B2396"/>
    <w:rsid w:val="004D30A3"/>
    <w:rsid w:val="004E0497"/>
    <w:rsid w:val="00553D0D"/>
    <w:rsid w:val="005C1477"/>
    <w:rsid w:val="005E11FD"/>
    <w:rsid w:val="0060624D"/>
    <w:rsid w:val="0076551E"/>
    <w:rsid w:val="00794782"/>
    <w:rsid w:val="00852539"/>
    <w:rsid w:val="00866FB3"/>
    <w:rsid w:val="0089043A"/>
    <w:rsid w:val="00891D8C"/>
    <w:rsid w:val="0089294F"/>
    <w:rsid w:val="008B5D59"/>
    <w:rsid w:val="008C2F70"/>
    <w:rsid w:val="008F5F45"/>
    <w:rsid w:val="009A2269"/>
    <w:rsid w:val="00A519E2"/>
    <w:rsid w:val="00AB6728"/>
    <w:rsid w:val="00AC2AF3"/>
    <w:rsid w:val="00B07CC8"/>
    <w:rsid w:val="00C1713E"/>
    <w:rsid w:val="00D269FF"/>
    <w:rsid w:val="00D575CF"/>
    <w:rsid w:val="00D824DE"/>
    <w:rsid w:val="00DF77EB"/>
    <w:rsid w:val="00E5284B"/>
    <w:rsid w:val="00EA29AB"/>
    <w:rsid w:val="00F26E81"/>
    <w:rsid w:val="00F44C65"/>
    <w:rsid w:val="00F4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8904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043A"/>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89043A"/>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89043A"/>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89043A"/>
    <w:rPr>
      <w:vertAlign w:val="superscript"/>
    </w:rPr>
  </w:style>
  <w:style w:type="character" w:styleId="Hyperlink">
    <w:name w:val="Hyperlink"/>
    <w:basedOn w:val="DefaultParagraphFont"/>
    <w:uiPriority w:val="99"/>
    <w:unhideWhenUsed/>
    <w:rsid w:val="0089294F"/>
    <w:rPr>
      <w:color w:val="467886" w:themeColor="hyperlink"/>
      <w:u w:val="single"/>
    </w:rPr>
  </w:style>
  <w:style w:type="character" w:styleId="UnresolvedMention">
    <w:name w:val="Unresolved Mention"/>
    <w:basedOn w:val="DefaultParagraphFont"/>
    <w:uiPriority w:val="99"/>
    <w:semiHidden/>
    <w:unhideWhenUsed/>
    <w:rsid w:val="0089294F"/>
    <w:rPr>
      <w:color w:val="605E5C"/>
      <w:shd w:val="clear" w:color="auto" w:fill="E1DFDD"/>
    </w:rPr>
  </w:style>
  <w:style w:type="character" w:styleId="FollowedHyperlink">
    <w:name w:val="FollowedHyperlink"/>
    <w:basedOn w:val="DefaultParagraphFont"/>
    <w:uiPriority w:val="99"/>
    <w:semiHidden/>
    <w:unhideWhenUsed/>
    <w:rsid w:val="00892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3</cp:revision>
  <dcterms:created xsi:type="dcterms:W3CDTF">2025-01-20T18:46:00Z</dcterms:created>
  <dcterms:modified xsi:type="dcterms:W3CDTF">2025-01-20T18:50:00Z</dcterms:modified>
</cp:coreProperties>
</file>