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7BC9053" w:rsidR="0000630F" w:rsidRPr="0000630F" w:rsidRDefault="00E74653">
      <w:pPr>
        <w:rPr>
          <w:sz w:val="20"/>
          <w:szCs w:val="20"/>
        </w:rPr>
      </w:pPr>
      <w:r>
        <w:t>Section 4.1.2.2: Last sentence redundant with Section 5, delete.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270ED38A" w14:textId="77777777" w:rsidR="00E74653" w:rsidRPr="006D00C9" w:rsidRDefault="00E74653" w:rsidP="00E74653">
      <w:pPr>
        <w:pStyle w:val="Heading4"/>
        <w:rPr>
          <w:rFonts w:eastAsiaTheme="minorEastAsia"/>
          <w:color w:val="FF0000"/>
          <w:u w:val="single"/>
        </w:rPr>
      </w:pPr>
      <w:r w:rsidRPr="006D00C9">
        <w:rPr>
          <w:color w:val="FF0000"/>
          <w:u w:val="single"/>
        </w:rPr>
        <w:t xml:space="preserve">Confirmed Assessments shall use GWP factors in accordance with Section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 xml:space="preserve"> REF _Ref170131283 \r \h  \* MERGEFORMAT </w:instrText>
      </w:r>
      <w:r w:rsidRPr="006D00C9">
        <w:rPr>
          <w:color w:val="FF0000"/>
          <w:u w:val="single"/>
        </w:rPr>
      </w:r>
      <w:r w:rsidRPr="006D00C9">
        <w:rPr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>5.3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>. Where inspection reveals use of a product different from the construction documents, the appropriate product specific GWP factor shall be substituted</w:t>
      </w:r>
      <w:r w:rsidRPr="00E74653">
        <w:rPr>
          <w:strike/>
          <w:color w:val="4C94D8" w:themeColor="text2" w:themeTint="80"/>
          <w:u w:val="single"/>
        </w:rPr>
        <w:t xml:space="preserve">. If the installed product does not have a product specific GWP factor, the GWP factor </w:t>
      </w:r>
      <w:r w:rsidRPr="00E74653">
        <w:rPr>
          <w:iCs w:val="0"/>
          <w:strike/>
          <w:color w:val="4C94D8" w:themeColor="text2" w:themeTint="80"/>
          <w:u w:val="single"/>
        </w:rPr>
        <w:t xml:space="preserve">with the </w:t>
      </w:r>
      <w:r w:rsidRPr="00E74653">
        <w:rPr>
          <w:rFonts w:eastAsiaTheme="minorEastAsia"/>
          <w:strike/>
          <w:color w:val="4C94D8" w:themeColor="text2" w:themeTint="80"/>
          <w:u w:val="single"/>
        </w:rPr>
        <w:t>highest available level of resolution in Table 5.3.2 shall be substituted.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450A2B"/>
    <w:rsid w:val="00553D0D"/>
    <w:rsid w:val="005C1477"/>
    <w:rsid w:val="008C2F70"/>
    <w:rsid w:val="00A519E2"/>
    <w:rsid w:val="00AB6728"/>
    <w:rsid w:val="00D824DE"/>
    <w:rsid w:val="00E74653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Mark D. Webster</cp:lastModifiedBy>
  <cp:revision>7</cp:revision>
  <dcterms:created xsi:type="dcterms:W3CDTF">2024-08-23T12:43:00Z</dcterms:created>
  <dcterms:modified xsi:type="dcterms:W3CDTF">2025-01-21T17:03:00Z</dcterms:modified>
</cp:coreProperties>
</file>