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D6D76B7" w:rsidR="0000630F" w:rsidRPr="0000630F" w:rsidRDefault="00DE18CC">
      <w:pPr>
        <w:rPr>
          <w:sz w:val="20"/>
          <w:szCs w:val="20"/>
        </w:rPr>
      </w:pPr>
      <w:r>
        <w:rPr>
          <w:sz w:val="20"/>
          <w:szCs w:val="20"/>
        </w:rPr>
        <w:t>This Standard should create a pathway to evolve as LCA data availability improves and should encourage the capture of more relevant impacts when feasible.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41913055" w:rsidR="0000630F" w:rsidRPr="00DE18CC" w:rsidRDefault="00DE18CC">
      <w:pPr>
        <w:rPr>
          <w:sz w:val="20"/>
          <w:szCs w:val="20"/>
        </w:rPr>
      </w:pPr>
      <w:r w:rsidRPr="00DE18CC">
        <w:rPr>
          <w:sz w:val="20"/>
          <w:szCs w:val="20"/>
        </w:rPr>
        <w:t xml:space="preserve">The embodied carbon emissions included in the Standard consider building products used in the following building elements: structure, enclosure, partitions, mechanical, electrical, plumbing, finishes and garages and therefore address </w:t>
      </w:r>
      <w:proofErr w:type="gramStart"/>
      <w:r w:rsidRPr="00DE18CC">
        <w:rPr>
          <w:sz w:val="20"/>
          <w:szCs w:val="20"/>
        </w:rPr>
        <w:t>the majority of</w:t>
      </w:r>
      <w:proofErr w:type="gramEnd"/>
      <w:r w:rsidRPr="00DE18CC">
        <w:rPr>
          <w:sz w:val="20"/>
          <w:szCs w:val="20"/>
        </w:rPr>
        <w:t xml:space="preserve"> products that compose a residential building and the majority of emissions arising from homebuilding.</w:t>
      </w:r>
      <w:r w:rsidRPr="00DE18CC">
        <w:rPr>
          <w:sz w:val="20"/>
          <w:szCs w:val="20"/>
        </w:rPr>
        <w:t xml:space="preserve">  </w:t>
      </w:r>
      <w:r w:rsidRPr="00DE18CC">
        <w:rPr>
          <w:color w:val="00B050"/>
          <w:sz w:val="20"/>
          <w:szCs w:val="20"/>
          <w:u w:val="single"/>
        </w:rPr>
        <w:t xml:space="preserve">RESNET will </w:t>
      </w:r>
      <w:r w:rsidRPr="00DE18CC">
        <w:rPr>
          <w:color w:val="00B050"/>
          <w:sz w:val="20"/>
          <w:szCs w:val="20"/>
          <w:u w:val="single"/>
        </w:rPr>
        <w:t xml:space="preserve">strive to </w:t>
      </w:r>
      <w:r w:rsidRPr="00DE18CC">
        <w:rPr>
          <w:color w:val="00B050"/>
          <w:sz w:val="20"/>
          <w:szCs w:val="20"/>
          <w:u w:val="single"/>
        </w:rPr>
        <w:t xml:space="preserve">increase building product </w:t>
      </w:r>
      <w:r w:rsidRPr="00DE18CC">
        <w:rPr>
          <w:color w:val="00B050"/>
          <w:sz w:val="20"/>
          <w:szCs w:val="20"/>
          <w:u w:val="single"/>
        </w:rPr>
        <w:t xml:space="preserve">coverage </w:t>
      </w:r>
      <w:r w:rsidRPr="00DE18CC">
        <w:rPr>
          <w:color w:val="00B050"/>
          <w:sz w:val="20"/>
          <w:szCs w:val="20"/>
          <w:u w:val="single"/>
        </w:rPr>
        <w:t xml:space="preserve">within this Standard </w:t>
      </w:r>
      <w:r w:rsidRPr="00DE18CC">
        <w:rPr>
          <w:color w:val="00B050"/>
          <w:sz w:val="20"/>
          <w:szCs w:val="20"/>
          <w:u w:val="single"/>
        </w:rPr>
        <w:t>over time</w:t>
      </w:r>
      <w:r w:rsidRPr="00DE18CC">
        <w:rPr>
          <w:color w:val="00B050"/>
          <w:sz w:val="20"/>
          <w:szCs w:val="20"/>
          <w:u w:val="single"/>
        </w:rPr>
        <w:t>.  RESNET</w:t>
      </w:r>
      <w:r w:rsidRPr="00DE18CC">
        <w:rPr>
          <w:color w:val="00B050"/>
          <w:sz w:val="20"/>
          <w:szCs w:val="20"/>
          <w:u w:val="single"/>
        </w:rPr>
        <w:t xml:space="preserve"> </w:t>
      </w:r>
      <w:r w:rsidRPr="00DE18CC">
        <w:rPr>
          <w:color w:val="00B050"/>
          <w:sz w:val="20"/>
          <w:szCs w:val="20"/>
          <w:u w:val="single"/>
        </w:rPr>
        <w:t>will</w:t>
      </w:r>
      <w:r w:rsidRPr="00DE18CC">
        <w:rPr>
          <w:color w:val="00B050"/>
          <w:sz w:val="20"/>
          <w:szCs w:val="20"/>
          <w:u w:val="single"/>
        </w:rPr>
        <w:t xml:space="preserve"> review and update</w:t>
      </w:r>
      <w:r w:rsidRPr="00DE18CC">
        <w:rPr>
          <w:color w:val="00B050"/>
          <w:sz w:val="20"/>
          <w:szCs w:val="20"/>
          <w:u w:val="single"/>
        </w:rPr>
        <w:t xml:space="preserve"> </w:t>
      </w:r>
      <w:r w:rsidRPr="00DE18CC">
        <w:rPr>
          <w:color w:val="00B050"/>
          <w:sz w:val="20"/>
          <w:szCs w:val="20"/>
          <w:u w:val="single"/>
        </w:rPr>
        <w:t xml:space="preserve">the </w:t>
      </w:r>
      <w:r w:rsidRPr="00DE18CC">
        <w:rPr>
          <w:color w:val="00B050"/>
          <w:sz w:val="20"/>
          <w:szCs w:val="20"/>
          <w:u w:val="single"/>
        </w:rPr>
        <w:t>S</w:t>
      </w:r>
      <w:r w:rsidRPr="00DE18CC">
        <w:rPr>
          <w:color w:val="00B050"/>
          <w:sz w:val="20"/>
          <w:szCs w:val="20"/>
          <w:u w:val="single"/>
        </w:rPr>
        <w:t>tandard</w:t>
      </w:r>
      <w:r w:rsidRPr="00DE18CC">
        <w:rPr>
          <w:color w:val="00B050"/>
          <w:sz w:val="20"/>
          <w:szCs w:val="20"/>
          <w:u w:val="single"/>
        </w:rPr>
        <w:t xml:space="preserve"> annually</w:t>
      </w:r>
      <w:r w:rsidRPr="00DE18CC">
        <w:rPr>
          <w:color w:val="00B050"/>
          <w:sz w:val="20"/>
          <w:szCs w:val="20"/>
          <w:u w:val="single"/>
        </w:rPr>
        <w:t xml:space="preserve"> to add additional product categories</w:t>
      </w:r>
      <w:r w:rsidRPr="00DE18CC">
        <w:rPr>
          <w:color w:val="00B050"/>
          <w:sz w:val="20"/>
          <w:szCs w:val="20"/>
          <w:u w:val="single"/>
        </w:rPr>
        <w:t xml:space="preserve">, where appropriate, </w:t>
      </w:r>
      <w:r w:rsidRPr="00DE18CC">
        <w:rPr>
          <w:color w:val="00B050"/>
          <w:sz w:val="20"/>
          <w:szCs w:val="20"/>
          <w:u w:val="single"/>
        </w:rPr>
        <w:t xml:space="preserve">as more LCA data </w:t>
      </w:r>
      <w:r w:rsidRPr="00DE18CC">
        <w:rPr>
          <w:color w:val="00B050"/>
          <w:sz w:val="20"/>
          <w:szCs w:val="20"/>
          <w:u w:val="single"/>
        </w:rPr>
        <w:t xml:space="preserve">within these product categories </w:t>
      </w:r>
      <w:r w:rsidRPr="00DE18CC">
        <w:rPr>
          <w:color w:val="00B050"/>
          <w:sz w:val="20"/>
          <w:szCs w:val="20"/>
          <w:u w:val="single"/>
        </w:rPr>
        <w:t>becomes available</w:t>
      </w:r>
      <w:r w:rsidRPr="00DE18CC">
        <w:rPr>
          <w:color w:val="00B050"/>
          <w:sz w:val="20"/>
          <w:szCs w:val="20"/>
          <w:u w:val="single"/>
        </w:rPr>
        <w:t>.</w:t>
      </w:r>
    </w:p>
    <w:sectPr w:rsidR="0000630F" w:rsidRPr="00DE18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5518" w14:textId="77777777" w:rsidR="007409A0" w:rsidRDefault="007409A0" w:rsidP="00237923">
      <w:pPr>
        <w:spacing w:after="0" w:line="240" w:lineRule="auto"/>
      </w:pPr>
      <w:r>
        <w:separator/>
      </w:r>
    </w:p>
  </w:endnote>
  <w:endnote w:type="continuationSeparator" w:id="0">
    <w:p w14:paraId="321556FD" w14:textId="77777777" w:rsidR="007409A0" w:rsidRDefault="007409A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74DC" w14:textId="77777777" w:rsidR="007409A0" w:rsidRDefault="007409A0" w:rsidP="00237923">
      <w:pPr>
        <w:spacing w:after="0" w:line="240" w:lineRule="auto"/>
      </w:pPr>
      <w:r>
        <w:separator/>
      </w:r>
    </w:p>
  </w:footnote>
  <w:footnote w:type="continuationSeparator" w:id="0">
    <w:p w14:paraId="5F783E52" w14:textId="77777777" w:rsidR="007409A0" w:rsidRDefault="007409A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7409A0"/>
    <w:rsid w:val="008C2F70"/>
    <w:rsid w:val="00A519E2"/>
    <w:rsid w:val="00AB6728"/>
    <w:rsid w:val="00D824DE"/>
    <w:rsid w:val="00DE18CC"/>
    <w:rsid w:val="00F44C65"/>
    <w:rsid w:val="00F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Jonathan Ursillo</cp:lastModifiedBy>
  <cp:revision>2</cp:revision>
  <dcterms:created xsi:type="dcterms:W3CDTF">2025-01-21T23:32:00Z</dcterms:created>
  <dcterms:modified xsi:type="dcterms:W3CDTF">2025-01-21T23:32:00Z</dcterms:modified>
</cp:coreProperties>
</file>