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75E56F29" w14:textId="2ED4876D" w:rsidR="00BA520F" w:rsidRPr="0000630F" w:rsidRDefault="00BA520F" w:rsidP="00BA520F">
      <w:pPr>
        <w:rPr>
          <w:sz w:val="20"/>
          <w:szCs w:val="20"/>
        </w:rPr>
      </w:pPr>
      <w:r w:rsidRPr="00BA520F">
        <w:rPr>
          <w:sz w:val="20"/>
          <w:szCs w:val="20"/>
        </w:rPr>
        <w:t xml:space="preserve">Because this </w:t>
      </w:r>
      <w:r>
        <w:rPr>
          <w:sz w:val="20"/>
          <w:szCs w:val="20"/>
        </w:rPr>
        <w:t>Standard</w:t>
      </w:r>
      <w:r w:rsidRPr="00BA520F">
        <w:rPr>
          <w:sz w:val="20"/>
          <w:szCs w:val="20"/>
        </w:rPr>
        <w:t xml:space="preserve"> does not consider </w:t>
      </w:r>
      <w:r>
        <w:rPr>
          <w:sz w:val="20"/>
          <w:szCs w:val="20"/>
        </w:rPr>
        <w:t xml:space="preserve">life cycle stages </w:t>
      </w:r>
      <w:r w:rsidRPr="00BA520F">
        <w:rPr>
          <w:sz w:val="20"/>
          <w:szCs w:val="20"/>
        </w:rPr>
        <w:t>C1-C4, netting out biogenic carbon</w:t>
      </w:r>
      <w:r>
        <w:rPr>
          <w:sz w:val="20"/>
          <w:szCs w:val="20"/>
        </w:rPr>
        <w:t xml:space="preserve"> storage</w:t>
      </w:r>
      <w:r w:rsidRPr="00BA520F">
        <w:rPr>
          <w:sz w:val="20"/>
          <w:szCs w:val="20"/>
        </w:rPr>
        <w:t xml:space="preserve"> is </w:t>
      </w:r>
      <w:r w:rsidR="00E72727">
        <w:rPr>
          <w:sz w:val="20"/>
          <w:szCs w:val="20"/>
        </w:rPr>
        <w:t xml:space="preserve">problematic and </w:t>
      </w:r>
      <w:r w:rsidRPr="00BA520F">
        <w:rPr>
          <w:sz w:val="20"/>
          <w:szCs w:val="20"/>
        </w:rPr>
        <w:t xml:space="preserve">misleading as this carbon is not stored forever. </w:t>
      </w:r>
      <w:r>
        <w:rPr>
          <w:sz w:val="20"/>
          <w:szCs w:val="20"/>
        </w:rPr>
        <w:t xml:space="preserve"> We strongly recommend that RESNET removes this component from the Standard and provides guidance that, for bio-based products, the </w:t>
      </w:r>
      <w:r w:rsidRPr="00BA520F">
        <w:rPr>
          <w:sz w:val="20"/>
          <w:szCs w:val="20"/>
        </w:rPr>
        <w:t xml:space="preserve">A1-A3 </w:t>
      </w:r>
      <w:r>
        <w:rPr>
          <w:sz w:val="20"/>
          <w:szCs w:val="20"/>
        </w:rPr>
        <w:t xml:space="preserve">GWP factor </w:t>
      </w:r>
      <w:r w:rsidRPr="00BA520F">
        <w:rPr>
          <w:sz w:val="20"/>
          <w:szCs w:val="20"/>
        </w:rPr>
        <w:t>that does not consider biogenic carbon sh</w:t>
      </w:r>
      <w:r>
        <w:rPr>
          <w:sz w:val="20"/>
          <w:szCs w:val="20"/>
        </w:rPr>
        <w:t xml:space="preserve">all be utilized </w:t>
      </w:r>
      <w:r w:rsidRPr="00BA520F">
        <w:rPr>
          <w:sz w:val="20"/>
          <w:szCs w:val="20"/>
        </w:rPr>
        <w:t xml:space="preserve">from EPDs, rather than the (often negative) </w:t>
      </w:r>
      <w:r>
        <w:rPr>
          <w:sz w:val="20"/>
          <w:szCs w:val="20"/>
        </w:rPr>
        <w:t>GWP factor</w:t>
      </w:r>
      <w:r w:rsidRPr="00BA520F">
        <w:rPr>
          <w:sz w:val="20"/>
          <w:szCs w:val="20"/>
        </w:rPr>
        <w:t xml:space="preserve"> that considers biogenic carbon.</w:t>
      </w:r>
    </w:p>
    <w:p w14:paraId="6F08AF1A" w14:textId="442DB2E9" w:rsidR="00BA520F" w:rsidRDefault="00BA520F">
      <w:pPr>
        <w:rPr>
          <w:sz w:val="20"/>
          <w:szCs w:val="20"/>
        </w:rPr>
      </w:pPr>
      <w:r>
        <w:rPr>
          <w:sz w:val="20"/>
          <w:szCs w:val="20"/>
        </w:rPr>
        <w:t xml:space="preserve">LCA standards support the </w:t>
      </w:r>
      <w:proofErr w:type="spellStart"/>
      <w:r>
        <w:rPr>
          <w:sz w:val="20"/>
          <w:szCs w:val="20"/>
        </w:rPr>
        <w:t>justitication</w:t>
      </w:r>
      <w:proofErr w:type="spellEnd"/>
      <w:r>
        <w:rPr>
          <w:sz w:val="20"/>
          <w:szCs w:val="20"/>
        </w:rPr>
        <w:t xml:space="preserve"> for our recommendation.  </w:t>
      </w:r>
      <w:r w:rsidRPr="00BA520F">
        <w:rPr>
          <w:sz w:val="20"/>
          <w:szCs w:val="20"/>
        </w:rPr>
        <w:t xml:space="preserve">EN15804 clearly states in NOTE 1 of section 5.2 that any product containing biogenic carbon cannot omit the declaration of modules C1-C4 and module D from </w:t>
      </w:r>
      <w:r>
        <w:rPr>
          <w:sz w:val="20"/>
          <w:szCs w:val="20"/>
        </w:rPr>
        <w:t xml:space="preserve">its </w:t>
      </w:r>
      <w:r w:rsidRPr="00BA520F">
        <w:rPr>
          <w:sz w:val="20"/>
          <w:szCs w:val="20"/>
        </w:rPr>
        <w:t>EPD.  ISO 21930 section 7.2.7 details the accounting of biogenic carbon uptake and emissions during the life cycle, such that any uptake will have a corresponding export at end of life.</w:t>
      </w:r>
    </w:p>
    <w:p w14:paraId="693B5CF7" w14:textId="1DAD0033" w:rsidR="0000630F" w:rsidRPr="00BA520F" w:rsidRDefault="00BA520F">
      <w:pPr>
        <w:rPr>
          <w:sz w:val="20"/>
          <w:szCs w:val="20"/>
        </w:rPr>
      </w:pPr>
      <w:r>
        <w:rPr>
          <w:sz w:val="20"/>
          <w:szCs w:val="20"/>
        </w:rPr>
        <w:t>Therefore, if RESNET does not seek to expand the scope of this standard to include life stages beyond A1-A3, the “subtraction” or “netting out” of biogenic carbon storage should be removed.</w:t>
      </w:r>
      <w:r w:rsidR="004E1D9A">
        <w:rPr>
          <w:sz w:val="20"/>
          <w:szCs w:val="20"/>
        </w:rPr>
        <w:t xml:space="preserve">  </w:t>
      </w: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1767723" w14:textId="77777777" w:rsidR="00BA520F" w:rsidRPr="00BA520F" w:rsidRDefault="00BA520F" w:rsidP="00BA520F">
      <w:pPr>
        <w:rPr>
          <w:sz w:val="20"/>
          <w:szCs w:val="20"/>
        </w:rPr>
      </w:pPr>
      <w:r w:rsidRPr="00BA520F">
        <w:rPr>
          <w:sz w:val="20"/>
          <w:szCs w:val="20"/>
        </w:rPr>
        <w:t>6.2.3</w:t>
      </w:r>
      <w:r w:rsidRPr="00BA520F">
        <w:rPr>
          <w:sz w:val="20"/>
          <w:szCs w:val="20"/>
        </w:rPr>
        <w:tab/>
        <w:t>Net embodied carbon for products</w:t>
      </w:r>
    </w:p>
    <w:p w14:paraId="78C54CBB" w14:textId="77777777" w:rsidR="00BA520F" w:rsidRPr="00BA520F" w:rsidRDefault="00BA520F" w:rsidP="00BA520F">
      <w:pPr>
        <w:rPr>
          <w:strike/>
          <w:sz w:val="20"/>
          <w:szCs w:val="20"/>
        </w:rPr>
      </w:pPr>
      <w:r w:rsidRPr="00BA520F">
        <w:rPr>
          <w:strike/>
          <w:sz w:val="20"/>
          <w:szCs w:val="20"/>
        </w:rPr>
        <w:t>Net embodied carbon emissions for each Minimum Assessed Product shall be calculated as follows:</w:t>
      </w:r>
    </w:p>
    <w:p w14:paraId="441DAC07" w14:textId="77777777" w:rsidR="00BA520F" w:rsidRPr="00BA520F" w:rsidRDefault="00BA520F" w:rsidP="00BA520F">
      <w:pPr>
        <w:rPr>
          <w:strike/>
          <w:sz w:val="20"/>
          <w:szCs w:val="20"/>
        </w:rPr>
      </w:pPr>
      <w:proofErr w:type="spellStart"/>
      <w:r w:rsidRPr="00BA520F">
        <w:rPr>
          <w:strike/>
          <w:sz w:val="20"/>
          <w:szCs w:val="20"/>
        </w:rPr>
        <w:t>NECproduct</w:t>
      </w:r>
      <w:proofErr w:type="spellEnd"/>
      <w:r w:rsidRPr="00BA520F">
        <w:rPr>
          <w:strike/>
          <w:sz w:val="20"/>
          <w:szCs w:val="20"/>
        </w:rPr>
        <w:t xml:space="preserve"> = </w:t>
      </w:r>
      <w:proofErr w:type="spellStart"/>
      <w:r w:rsidRPr="00BA520F">
        <w:rPr>
          <w:strike/>
          <w:sz w:val="20"/>
          <w:szCs w:val="20"/>
        </w:rPr>
        <w:t>GEMproduct</w:t>
      </w:r>
      <w:proofErr w:type="spellEnd"/>
      <w:r w:rsidRPr="00BA520F">
        <w:rPr>
          <w:strike/>
          <w:sz w:val="20"/>
          <w:szCs w:val="20"/>
        </w:rPr>
        <w:t xml:space="preserve"> – </w:t>
      </w:r>
      <w:proofErr w:type="spellStart"/>
      <w:r w:rsidRPr="00BA520F">
        <w:rPr>
          <w:strike/>
          <w:sz w:val="20"/>
          <w:szCs w:val="20"/>
        </w:rPr>
        <w:t>GCSproduct</w:t>
      </w:r>
      <w:proofErr w:type="spellEnd"/>
    </w:p>
    <w:p w14:paraId="415D5964" w14:textId="77777777" w:rsidR="00BA520F" w:rsidRPr="00BA520F" w:rsidRDefault="00BA520F" w:rsidP="00BA520F">
      <w:pPr>
        <w:rPr>
          <w:strike/>
          <w:sz w:val="20"/>
          <w:szCs w:val="20"/>
        </w:rPr>
      </w:pPr>
      <w:r w:rsidRPr="00BA520F">
        <w:rPr>
          <w:strike/>
          <w:sz w:val="20"/>
          <w:szCs w:val="20"/>
        </w:rPr>
        <w:t>Where:</w:t>
      </w:r>
    </w:p>
    <w:p w14:paraId="353B2ACB" w14:textId="77777777" w:rsidR="00BA520F" w:rsidRPr="00BA520F" w:rsidRDefault="00BA520F" w:rsidP="00BA520F">
      <w:pPr>
        <w:rPr>
          <w:strike/>
          <w:sz w:val="20"/>
          <w:szCs w:val="20"/>
        </w:rPr>
      </w:pPr>
      <w:proofErr w:type="spellStart"/>
      <w:r w:rsidRPr="00BA520F">
        <w:rPr>
          <w:strike/>
          <w:sz w:val="20"/>
          <w:szCs w:val="20"/>
        </w:rPr>
        <w:t>NECproduct</w:t>
      </w:r>
      <w:proofErr w:type="spellEnd"/>
      <w:r w:rsidRPr="00BA520F">
        <w:rPr>
          <w:strike/>
          <w:sz w:val="20"/>
          <w:szCs w:val="20"/>
        </w:rPr>
        <w:t xml:space="preserve"> = Net embodied carbon for a project-specific quantity of a building product for life-cycle stages A1-A3 (kg CO2e)</w:t>
      </w:r>
    </w:p>
    <w:p w14:paraId="39E582F1" w14:textId="77777777" w:rsidR="00BA520F" w:rsidRPr="00BA520F" w:rsidRDefault="00BA520F" w:rsidP="00BA520F">
      <w:pPr>
        <w:rPr>
          <w:strike/>
          <w:sz w:val="20"/>
          <w:szCs w:val="20"/>
        </w:rPr>
      </w:pPr>
      <w:proofErr w:type="spellStart"/>
      <w:r w:rsidRPr="00BA520F">
        <w:rPr>
          <w:strike/>
          <w:sz w:val="20"/>
          <w:szCs w:val="20"/>
        </w:rPr>
        <w:t>GECproduct</w:t>
      </w:r>
      <w:proofErr w:type="spellEnd"/>
      <w:r w:rsidRPr="00BA520F">
        <w:rPr>
          <w:strike/>
          <w:sz w:val="20"/>
          <w:szCs w:val="20"/>
        </w:rPr>
        <w:t xml:space="preserve"> = GWP for a project-specific quantity of a building product for life-cycle stages A1-A3 (kg CO2e)</w:t>
      </w:r>
    </w:p>
    <w:p w14:paraId="7DD8A835" w14:textId="34DD1F2F" w:rsidR="0000630F" w:rsidRDefault="00BA520F" w:rsidP="00BA520F">
      <w:pPr>
        <w:rPr>
          <w:strike/>
          <w:sz w:val="20"/>
          <w:szCs w:val="20"/>
        </w:rPr>
      </w:pPr>
      <w:proofErr w:type="spellStart"/>
      <w:r w:rsidRPr="00BA520F">
        <w:rPr>
          <w:strike/>
          <w:sz w:val="20"/>
          <w:szCs w:val="20"/>
        </w:rPr>
        <w:t>GCSproduct</w:t>
      </w:r>
      <w:proofErr w:type="spellEnd"/>
      <w:r w:rsidRPr="00BA520F">
        <w:rPr>
          <w:strike/>
          <w:sz w:val="20"/>
          <w:szCs w:val="20"/>
        </w:rPr>
        <w:t xml:space="preserve"> = Carbon storage for a project-specific quantity of a building product for life-cycle stages A1-A3 (kg CO2)</w:t>
      </w:r>
    </w:p>
    <w:p w14:paraId="6F591273" w14:textId="340631C9" w:rsidR="00BA520F" w:rsidRPr="00BA520F" w:rsidRDefault="00BA520F" w:rsidP="00BA520F">
      <w:pPr>
        <w:rPr>
          <w:color w:val="00B050"/>
          <w:sz w:val="20"/>
          <w:szCs w:val="20"/>
          <w:u w:val="single"/>
        </w:rPr>
      </w:pPr>
      <w:r>
        <w:rPr>
          <w:color w:val="00B050"/>
          <w:sz w:val="20"/>
          <w:szCs w:val="20"/>
          <w:u w:val="single"/>
        </w:rPr>
        <w:t>Given that this Standard does not cover life cycle stages C1-C4, f</w:t>
      </w:r>
      <w:r w:rsidRPr="00BA520F">
        <w:rPr>
          <w:color w:val="00B050"/>
          <w:sz w:val="20"/>
          <w:szCs w:val="20"/>
          <w:u w:val="single"/>
        </w:rPr>
        <w:t>or bio-based products, the A1-A3 GWP factor that does not consider biogenic carbon shall be utilized from EPDs, rather than the (often negative) GWP factor that considers biogenic carbon.</w:t>
      </w:r>
    </w:p>
    <w:p w14:paraId="1BF05E29" w14:textId="77777777" w:rsidR="00BA520F" w:rsidRPr="00BA520F" w:rsidRDefault="00BA520F" w:rsidP="00BA520F">
      <w:pPr>
        <w:rPr>
          <w:strike/>
          <w:sz w:val="20"/>
          <w:szCs w:val="20"/>
        </w:rPr>
      </w:pPr>
    </w:p>
    <w:sectPr w:rsidR="00BA520F" w:rsidRPr="00BA52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4091F" w14:textId="77777777" w:rsidR="001E0369" w:rsidRDefault="001E0369" w:rsidP="00237923">
      <w:pPr>
        <w:spacing w:after="0" w:line="240" w:lineRule="auto"/>
      </w:pPr>
      <w:r>
        <w:separator/>
      </w:r>
    </w:p>
  </w:endnote>
  <w:endnote w:type="continuationSeparator" w:id="0">
    <w:p w14:paraId="0950FEC7" w14:textId="77777777" w:rsidR="001E0369" w:rsidRDefault="001E0369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05BE" w14:textId="77777777" w:rsidR="001E0369" w:rsidRDefault="001E0369" w:rsidP="00237923">
      <w:pPr>
        <w:spacing w:after="0" w:line="240" w:lineRule="auto"/>
      </w:pPr>
      <w:r>
        <w:separator/>
      </w:r>
    </w:p>
  </w:footnote>
  <w:footnote w:type="continuationSeparator" w:id="0">
    <w:p w14:paraId="417C762A" w14:textId="77777777" w:rsidR="001E0369" w:rsidRDefault="001E0369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E0369"/>
    <w:rsid w:val="002377BD"/>
    <w:rsid w:val="00237923"/>
    <w:rsid w:val="00255E22"/>
    <w:rsid w:val="004E1D9A"/>
    <w:rsid w:val="00553D0D"/>
    <w:rsid w:val="005C1477"/>
    <w:rsid w:val="006676AC"/>
    <w:rsid w:val="008C2F70"/>
    <w:rsid w:val="008D1ED5"/>
    <w:rsid w:val="00A519E2"/>
    <w:rsid w:val="00AB6728"/>
    <w:rsid w:val="00BA520F"/>
    <w:rsid w:val="00D824DE"/>
    <w:rsid w:val="00E72727"/>
    <w:rsid w:val="00F44C65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Jonathan Ursillo</cp:lastModifiedBy>
  <cp:revision>2</cp:revision>
  <dcterms:created xsi:type="dcterms:W3CDTF">2025-01-22T00:49:00Z</dcterms:created>
  <dcterms:modified xsi:type="dcterms:W3CDTF">2025-01-22T00:49:00Z</dcterms:modified>
</cp:coreProperties>
</file>