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39E4EEB3" w:rsidR="0000630F" w:rsidRPr="0000630F" w:rsidRDefault="00F2339E">
      <w:pPr>
        <w:rPr>
          <w:sz w:val="20"/>
          <w:szCs w:val="20"/>
        </w:rPr>
      </w:pPr>
      <w:r w:rsidRPr="6FF38481">
        <w:rPr>
          <w:sz w:val="20"/>
          <w:szCs w:val="20"/>
        </w:rPr>
        <w:t>The document references multiple international standards.</w:t>
      </w:r>
      <w:r w:rsidR="0052560A" w:rsidRPr="6FF38481">
        <w:rPr>
          <w:sz w:val="20"/>
          <w:szCs w:val="20"/>
        </w:rPr>
        <w:t xml:space="preserve"> Though Metric System and the International System of Units (SI) are closely related, there are differences. SI is generally referenced</w:t>
      </w:r>
      <w:r w:rsidR="003642EE" w:rsidRPr="6FF38481">
        <w:rPr>
          <w:sz w:val="20"/>
          <w:szCs w:val="20"/>
        </w:rPr>
        <w:t xml:space="preserve"> in ISO document</w:t>
      </w:r>
      <w:r w:rsidR="00C125D4" w:rsidRPr="6FF38481">
        <w:rPr>
          <w:sz w:val="20"/>
          <w:szCs w:val="20"/>
        </w:rPr>
        <w:t xml:space="preserve">, not </w:t>
      </w:r>
      <w:r w:rsidR="00F83FB5" w:rsidRPr="6FF38481">
        <w:rPr>
          <w:sz w:val="20"/>
          <w:szCs w:val="20"/>
        </w:rPr>
        <w:t>“</w:t>
      </w:r>
      <w:r w:rsidR="00C125D4" w:rsidRPr="6FF38481">
        <w:rPr>
          <w:sz w:val="20"/>
          <w:szCs w:val="20"/>
        </w:rPr>
        <w:t>metric</w:t>
      </w:r>
      <w:r w:rsidR="00F83FB5" w:rsidRPr="6FF38481">
        <w:rPr>
          <w:sz w:val="20"/>
          <w:szCs w:val="20"/>
        </w:rPr>
        <w:t>”</w:t>
      </w:r>
      <w:r w:rsidR="00C125D4" w:rsidRPr="6FF38481">
        <w:rPr>
          <w:sz w:val="20"/>
          <w:szCs w:val="20"/>
        </w:rPr>
        <w:t xml:space="preserve">. Update references to metric system with SI. </w:t>
      </w:r>
      <w:r w:rsidR="001D32C9" w:rsidRPr="6FF38481">
        <w:rPr>
          <w:sz w:val="20"/>
          <w:szCs w:val="20"/>
        </w:rPr>
        <w:t>Two</w:t>
      </w:r>
      <w:r w:rsidR="00C125D4" w:rsidRPr="6FF38481">
        <w:rPr>
          <w:sz w:val="20"/>
          <w:szCs w:val="20"/>
        </w:rPr>
        <w:t xml:space="preserve"> example</w:t>
      </w:r>
      <w:r w:rsidR="001D32C9" w:rsidRPr="6FF38481">
        <w:rPr>
          <w:sz w:val="20"/>
          <w:szCs w:val="20"/>
        </w:rPr>
        <w:t>s</w:t>
      </w:r>
      <w:r w:rsidR="00C125D4" w:rsidRPr="6FF38481">
        <w:rPr>
          <w:sz w:val="20"/>
          <w:szCs w:val="20"/>
        </w:rPr>
        <w:t xml:space="preserve"> </w:t>
      </w:r>
      <w:proofErr w:type="gramStart"/>
      <w:r w:rsidR="00C125D4" w:rsidRPr="6FF38481">
        <w:rPr>
          <w:sz w:val="20"/>
          <w:szCs w:val="20"/>
        </w:rPr>
        <w:t>below but</w:t>
      </w:r>
      <w:proofErr w:type="gramEnd"/>
      <w:r w:rsidR="00C125D4" w:rsidRPr="6FF38481">
        <w:rPr>
          <w:sz w:val="20"/>
          <w:szCs w:val="20"/>
        </w:rPr>
        <w:t xml:space="preserve"> shall be implemented throughout the document.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65DA976" w14:textId="77777777" w:rsidR="00947F5C" w:rsidRDefault="00947F5C" w:rsidP="00947F5C">
      <w:r>
        <w:t>6.1</w:t>
      </w:r>
      <w:r>
        <w:tab/>
        <w:t>Reference Units for Calculations</w:t>
      </w:r>
    </w:p>
    <w:p w14:paraId="023B0BAE" w14:textId="77777777" w:rsidR="00947F5C" w:rsidRDefault="00947F5C" w:rsidP="00947F5C">
      <w:r>
        <w:t>The GWP of all Minimum Assessed Products shall be calculated using kilograms of carbon dioxide equivalent (kg CO</w:t>
      </w:r>
      <w:r w:rsidRPr="009E7655">
        <w:rPr>
          <w:color w:val="FF0000"/>
          <w:highlight w:val="yellow"/>
          <w:vertAlign w:val="subscript"/>
        </w:rPr>
        <w:t>2</w:t>
      </w:r>
      <w:r>
        <w:t xml:space="preserve">e) as per “Unit for Results” column in Table 10.1.1. </w:t>
      </w:r>
    </w:p>
    <w:p w14:paraId="2E3BD6C6" w14:textId="7F7AE057" w:rsidR="00947F5C" w:rsidRDefault="00947F5C" w:rsidP="00947F5C">
      <w:r>
        <w:t xml:space="preserve">Input dimensions used for calculations may be in </w:t>
      </w:r>
      <w:r w:rsidR="0010711E" w:rsidRPr="009E7655">
        <w:rPr>
          <w:color w:val="FF0000"/>
          <w:highlight w:val="yellow"/>
          <w:u w:val="single"/>
        </w:rPr>
        <w:t xml:space="preserve">British </w:t>
      </w:r>
      <w:proofErr w:type="spellStart"/>
      <w:r w:rsidR="0010711E" w:rsidRPr="009E7655">
        <w:rPr>
          <w:color w:val="FF0000"/>
          <w:highlight w:val="yellow"/>
          <w:u w:val="single"/>
        </w:rPr>
        <w:t>I</w:t>
      </w:r>
      <w:r w:rsidRPr="00501F28">
        <w:rPr>
          <w:strike/>
          <w:color w:val="77206D" w:themeColor="accent5" w:themeShade="BF"/>
        </w:rPr>
        <w:t>i</w:t>
      </w:r>
      <w:r>
        <w:t>mperial</w:t>
      </w:r>
      <w:proofErr w:type="spellEnd"/>
      <w:r w:rsidR="00501F28" w:rsidRPr="00501F28">
        <w:rPr>
          <w:u w:val="single"/>
        </w:rPr>
        <w:t xml:space="preserve"> </w:t>
      </w:r>
      <w:r w:rsidR="00501F28" w:rsidRPr="009E7655">
        <w:rPr>
          <w:color w:val="FF0000"/>
          <w:highlight w:val="yellow"/>
          <w:u w:val="single"/>
        </w:rPr>
        <w:t>System</w:t>
      </w:r>
      <w:r w:rsidRPr="009E7655">
        <w:rPr>
          <w:color w:val="FF0000"/>
          <w:highlight w:val="yellow"/>
          <w:u w:val="single"/>
        </w:rPr>
        <w:t xml:space="preserve"> </w:t>
      </w:r>
      <w:r w:rsidR="004A02EB" w:rsidRPr="009E7655">
        <w:rPr>
          <w:color w:val="FF0000"/>
          <w:highlight w:val="yellow"/>
          <w:u w:val="single"/>
        </w:rPr>
        <w:t>(</w:t>
      </w:r>
      <w:r w:rsidR="004A02EB" w:rsidRPr="009E7655">
        <w:rPr>
          <w:color w:val="FF0000"/>
          <w:highlight w:val="yellow"/>
        </w:rPr>
        <w:t>IP)</w:t>
      </w:r>
      <w:r w:rsidR="004A02EB">
        <w:t xml:space="preserve"> </w:t>
      </w:r>
      <w:r>
        <w:t xml:space="preserve">units but shall be converted to </w:t>
      </w:r>
      <w:r w:rsidRPr="00DC005E">
        <w:rPr>
          <w:strike/>
          <w:color w:val="77206D" w:themeColor="accent5" w:themeShade="BF"/>
        </w:rPr>
        <w:t>metric</w:t>
      </w:r>
      <w:r w:rsidRPr="009E7655">
        <w:rPr>
          <w:color w:val="FF0000"/>
          <w:u w:val="single"/>
        </w:rPr>
        <w:t xml:space="preserve"> </w:t>
      </w:r>
      <w:r w:rsidR="004A02EB" w:rsidRPr="009E7655">
        <w:rPr>
          <w:color w:val="FF0000"/>
          <w:highlight w:val="yellow"/>
          <w:u w:val="single"/>
        </w:rPr>
        <w:t>International System of Units (SI)</w:t>
      </w:r>
      <w:r w:rsidR="004A02EB">
        <w:rPr>
          <w:color w:val="77206D" w:themeColor="accent5" w:themeShade="BF"/>
        </w:rPr>
        <w:t xml:space="preserve"> </w:t>
      </w:r>
      <w:r>
        <w:t xml:space="preserve">units for GWP calculations. </w:t>
      </w:r>
    </w:p>
    <w:p w14:paraId="7DD8A835" w14:textId="48AB2520" w:rsidR="0000630F" w:rsidRDefault="00947F5C" w:rsidP="00947F5C">
      <w:r>
        <w:t>Results shall be reported in both metric and imperial units as per Section 8.2.</w:t>
      </w:r>
    </w:p>
    <w:p w14:paraId="73DDE217" w14:textId="77777777" w:rsidR="001D32C9" w:rsidRDefault="001D32C9" w:rsidP="00947F5C"/>
    <w:p w14:paraId="5152907D" w14:textId="77777777" w:rsidR="001D32C9" w:rsidRDefault="001D32C9" w:rsidP="001D32C9">
      <w:r>
        <w:t>10.1.1</w:t>
      </w:r>
      <w:r>
        <w:tab/>
        <w:t xml:space="preserve">Detailed dimension takeoff guidance for Minimum Assessed Products is provided in Table 10.1.1. For Minimum Assessed Products for which no specific guidance is provided, appropriate takeoff quantities shall be determined from manufacturer information and EPD data or based on current and historical local building practice and building codes. </w:t>
      </w:r>
    </w:p>
    <w:p w14:paraId="48F291DE" w14:textId="099F2DE0" w:rsidR="001D32C9" w:rsidRPr="0000630F" w:rsidRDefault="001D32C9" w:rsidP="001D32C9">
      <w:r>
        <w:lastRenderedPageBreak/>
        <w:t>Calculations are allowed to be made in metric or imperial units. Units shall be applied consistently for all calculations. Product level results calculated in</w:t>
      </w:r>
      <w:r w:rsidR="00A85BA9" w:rsidRPr="009E7655">
        <w:rPr>
          <w:color w:val="FF0000"/>
        </w:rPr>
        <w:t xml:space="preserve"> </w:t>
      </w:r>
      <w:r w:rsidR="00A85BA9" w:rsidRPr="009E7655">
        <w:rPr>
          <w:color w:val="FF0000"/>
          <w:highlight w:val="yellow"/>
          <w:u w:val="single"/>
        </w:rPr>
        <w:t>IP</w:t>
      </w:r>
      <w:r w:rsidRPr="009E7655">
        <w:rPr>
          <w:color w:val="FF0000"/>
          <w:highlight w:val="yellow"/>
          <w:u w:val="single"/>
        </w:rPr>
        <w:t xml:space="preserve"> </w:t>
      </w:r>
      <w:r w:rsidR="00A85BA9" w:rsidRPr="009E7655">
        <w:rPr>
          <w:color w:val="FF0000"/>
          <w:highlight w:val="yellow"/>
          <w:u w:val="single"/>
        </w:rPr>
        <w:t>(</w:t>
      </w:r>
      <w:r>
        <w:t>imperial</w:t>
      </w:r>
      <w:r w:rsidR="00A85BA9" w:rsidRPr="009E7655">
        <w:rPr>
          <w:color w:val="FF0000"/>
          <w:highlight w:val="yellow"/>
          <w:u w:val="single"/>
        </w:rPr>
        <w:t>)</w:t>
      </w:r>
      <w:r>
        <w:t xml:space="preserve"> units shall be converted to </w:t>
      </w:r>
      <w:r w:rsidRPr="001D7453">
        <w:rPr>
          <w:strike/>
          <w:color w:val="77206D" w:themeColor="accent5" w:themeShade="BF"/>
        </w:rPr>
        <w:t>metric</w:t>
      </w:r>
      <w:r w:rsidRPr="001D7453">
        <w:rPr>
          <w:color w:val="77206D" w:themeColor="accent5" w:themeShade="BF"/>
          <w:u w:val="single"/>
        </w:rPr>
        <w:t xml:space="preserve"> </w:t>
      </w:r>
      <w:r w:rsidR="001D7453" w:rsidRPr="009E7655">
        <w:rPr>
          <w:color w:val="FF0000"/>
          <w:highlight w:val="yellow"/>
          <w:u w:val="single"/>
        </w:rPr>
        <w:t>SI</w:t>
      </w:r>
      <w:r w:rsidR="001D7453" w:rsidRPr="001D7453">
        <w:rPr>
          <w:color w:val="77206D" w:themeColor="accent5" w:themeShade="BF"/>
          <w:u w:val="single"/>
        </w:rPr>
        <w:t xml:space="preserve"> </w:t>
      </w:r>
      <w:r>
        <w:t>equivalents for calculating embodied carbon emissions and carbon storage for each Minimum Assessed Product according to Section 6.2.</w:t>
      </w:r>
    </w:p>
    <w:sectPr w:rsidR="001D32C9"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29E3" w14:textId="77777777" w:rsidR="000F4417" w:rsidRDefault="000F4417" w:rsidP="00237923">
      <w:pPr>
        <w:spacing w:after="0" w:line="240" w:lineRule="auto"/>
      </w:pPr>
      <w:r>
        <w:separator/>
      </w:r>
    </w:p>
  </w:endnote>
  <w:endnote w:type="continuationSeparator" w:id="0">
    <w:p w14:paraId="578177FD" w14:textId="77777777" w:rsidR="000F4417" w:rsidRDefault="000F4417"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2F4B" w14:textId="77777777" w:rsidR="000F4417" w:rsidRDefault="000F4417" w:rsidP="00237923">
      <w:pPr>
        <w:spacing w:after="0" w:line="240" w:lineRule="auto"/>
      </w:pPr>
      <w:r>
        <w:separator/>
      </w:r>
    </w:p>
  </w:footnote>
  <w:footnote w:type="continuationSeparator" w:id="0">
    <w:p w14:paraId="3A3F8515" w14:textId="77777777" w:rsidR="000F4417" w:rsidRDefault="000F4417"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0F4417"/>
    <w:rsid w:val="0010711E"/>
    <w:rsid w:val="00123218"/>
    <w:rsid w:val="001D32C9"/>
    <w:rsid w:val="001D7453"/>
    <w:rsid w:val="002377BD"/>
    <w:rsid w:val="00237923"/>
    <w:rsid w:val="00255E22"/>
    <w:rsid w:val="003642EE"/>
    <w:rsid w:val="004766A0"/>
    <w:rsid w:val="004A02EB"/>
    <w:rsid w:val="004E2EF5"/>
    <w:rsid w:val="00501F28"/>
    <w:rsid w:val="0052560A"/>
    <w:rsid w:val="00553D0D"/>
    <w:rsid w:val="005C1477"/>
    <w:rsid w:val="008C2F70"/>
    <w:rsid w:val="00907352"/>
    <w:rsid w:val="00947F5C"/>
    <w:rsid w:val="009E7655"/>
    <w:rsid w:val="00A519E2"/>
    <w:rsid w:val="00A85BA9"/>
    <w:rsid w:val="00AB6728"/>
    <w:rsid w:val="00B732A9"/>
    <w:rsid w:val="00B7730E"/>
    <w:rsid w:val="00C125D4"/>
    <w:rsid w:val="00C426F7"/>
    <w:rsid w:val="00D824DE"/>
    <w:rsid w:val="00DC005E"/>
    <w:rsid w:val="00F2339E"/>
    <w:rsid w:val="00F44C65"/>
    <w:rsid w:val="00F83FB5"/>
    <w:rsid w:val="6FF38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Michael Rhodes</cp:lastModifiedBy>
  <cp:revision>19</cp:revision>
  <dcterms:created xsi:type="dcterms:W3CDTF">2025-01-17T17:14:00Z</dcterms:created>
  <dcterms:modified xsi:type="dcterms:W3CDTF">2025-01-21T20:03:00Z</dcterms:modified>
</cp:coreProperties>
</file>