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22876E9" w14:textId="0307B20F" w:rsidR="00CE285C" w:rsidRPr="00894EA4" w:rsidRDefault="00E17C25">
      <w:pPr>
        <w:rPr>
          <w:sz w:val="20"/>
          <w:szCs w:val="20"/>
        </w:rPr>
      </w:pPr>
      <w:r w:rsidRPr="00894EA4">
        <w:rPr>
          <w:sz w:val="20"/>
          <w:szCs w:val="20"/>
        </w:rPr>
        <w:t>Within the Continuous Insulation</w:t>
      </w:r>
      <w:r w:rsidR="000D17EA" w:rsidRPr="00894EA4">
        <w:rPr>
          <w:sz w:val="20"/>
          <w:szCs w:val="20"/>
        </w:rPr>
        <w:t xml:space="preserve"> “product type”, products can be </w:t>
      </w:r>
      <w:r w:rsidR="00C13618" w:rsidRPr="00894EA4">
        <w:rPr>
          <w:sz w:val="20"/>
          <w:szCs w:val="20"/>
        </w:rPr>
        <w:t>similar but NOT comparable. For example, a polyiso insulation board</w:t>
      </w:r>
      <w:r w:rsidR="00097723" w:rsidRPr="00894EA4">
        <w:rPr>
          <w:sz w:val="20"/>
          <w:szCs w:val="20"/>
        </w:rPr>
        <w:t xml:space="preserve"> may be installed</w:t>
      </w:r>
      <w:r w:rsidR="004829D2" w:rsidRPr="00894EA4">
        <w:rPr>
          <w:sz w:val="20"/>
          <w:szCs w:val="20"/>
        </w:rPr>
        <w:t xml:space="preserve"> directly to the framing</w:t>
      </w:r>
      <w:r w:rsidR="00097723" w:rsidRPr="00894EA4">
        <w:rPr>
          <w:sz w:val="20"/>
          <w:szCs w:val="20"/>
        </w:rPr>
        <w:t xml:space="preserve"> to meet the requirements of thermal insulation (R-value)</w:t>
      </w:r>
      <w:r w:rsidR="00C7682E" w:rsidRPr="00894EA4">
        <w:rPr>
          <w:sz w:val="20"/>
          <w:szCs w:val="20"/>
        </w:rPr>
        <w:t xml:space="preserve">, provide the Water-Resistive Barrier (WRB), </w:t>
      </w:r>
      <w:r w:rsidR="00D34479" w:rsidRPr="00894EA4">
        <w:rPr>
          <w:sz w:val="20"/>
          <w:szCs w:val="20"/>
        </w:rPr>
        <w:t xml:space="preserve">and </w:t>
      </w:r>
      <w:r w:rsidR="00C7682E" w:rsidRPr="00894EA4">
        <w:rPr>
          <w:sz w:val="20"/>
          <w:szCs w:val="20"/>
        </w:rPr>
        <w:t>act as the Air Barrier</w:t>
      </w:r>
      <w:r w:rsidR="00D34479" w:rsidRPr="00894EA4">
        <w:rPr>
          <w:sz w:val="20"/>
          <w:szCs w:val="20"/>
        </w:rPr>
        <w:t xml:space="preserve"> all while complying with </w:t>
      </w:r>
      <w:r w:rsidR="005F1A80" w:rsidRPr="00894EA4">
        <w:rPr>
          <w:sz w:val="20"/>
          <w:szCs w:val="20"/>
        </w:rPr>
        <w:t>fire requirements</w:t>
      </w:r>
      <w:r w:rsidR="004829D2" w:rsidRPr="00894EA4">
        <w:rPr>
          <w:sz w:val="20"/>
          <w:szCs w:val="20"/>
        </w:rPr>
        <w:t>.</w:t>
      </w:r>
      <w:r w:rsidR="00C81C83" w:rsidRPr="00894EA4">
        <w:rPr>
          <w:sz w:val="20"/>
          <w:szCs w:val="20"/>
        </w:rPr>
        <w:t xml:space="preserve"> </w:t>
      </w:r>
      <w:r w:rsidR="0063577A" w:rsidRPr="00894EA4">
        <w:rPr>
          <w:sz w:val="20"/>
          <w:szCs w:val="20"/>
        </w:rPr>
        <w:t>Polyiso</w:t>
      </w:r>
      <w:r w:rsidR="005A7D1E" w:rsidRPr="00894EA4">
        <w:rPr>
          <w:sz w:val="20"/>
          <w:szCs w:val="20"/>
        </w:rPr>
        <w:t xml:space="preserve"> is often </w:t>
      </w:r>
      <w:r w:rsidR="00C81C83" w:rsidRPr="00894EA4">
        <w:rPr>
          <w:sz w:val="20"/>
          <w:szCs w:val="20"/>
        </w:rPr>
        <w:t xml:space="preserve">manufactured </w:t>
      </w:r>
      <w:r w:rsidR="0063577A" w:rsidRPr="00894EA4">
        <w:rPr>
          <w:sz w:val="20"/>
          <w:szCs w:val="20"/>
        </w:rPr>
        <w:t>to a specific thickness</w:t>
      </w:r>
      <w:r w:rsidR="00C81C83" w:rsidRPr="00894EA4">
        <w:rPr>
          <w:sz w:val="20"/>
          <w:szCs w:val="20"/>
        </w:rPr>
        <w:t xml:space="preserve"> </w:t>
      </w:r>
      <w:r w:rsidR="005A7D1E" w:rsidRPr="00894EA4">
        <w:rPr>
          <w:sz w:val="20"/>
          <w:szCs w:val="20"/>
        </w:rPr>
        <w:t xml:space="preserve">to meet </w:t>
      </w:r>
      <w:r w:rsidR="00C81C83" w:rsidRPr="00894EA4">
        <w:rPr>
          <w:sz w:val="20"/>
          <w:szCs w:val="20"/>
        </w:rPr>
        <w:t xml:space="preserve">the </w:t>
      </w:r>
      <w:r w:rsidR="0063577A" w:rsidRPr="00894EA4">
        <w:rPr>
          <w:sz w:val="20"/>
          <w:szCs w:val="20"/>
        </w:rPr>
        <w:t>code required</w:t>
      </w:r>
      <w:r w:rsidR="004829D2" w:rsidRPr="00894EA4">
        <w:rPr>
          <w:sz w:val="20"/>
          <w:szCs w:val="20"/>
        </w:rPr>
        <w:t xml:space="preserve"> </w:t>
      </w:r>
      <w:r w:rsidR="005A7D1E" w:rsidRPr="00894EA4">
        <w:rPr>
          <w:sz w:val="20"/>
          <w:szCs w:val="20"/>
        </w:rPr>
        <w:t xml:space="preserve">R-value. </w:t>
      </w:r>
      <w:r w:rsidR="004829D2" w:rsidRPr="00894EA4">
        <w:rPr>
          <w:sz w:val="20"/>
          <w:szCs w:val="20"/>
        </w:rPr>
        <w:t xml:space="preserve">The product acts as a </w:t>
      </w:r>
      <w:r w:rsidR="005F1A80" w:rsidRPr="00894EA4">
        <w:rPr>
          <w:sz w:val="20"/>
          <w:szCs w:val="20"/>
        </w:rPr>
        <w:t>multifunctional element.</w:t>
      </w:r>
    </w:p>
    <w:p w14:paraId="039D7D2E" w14:textId="63B319CD" w:rsidR="00CE285C" w:rsidRPr="00894EA4" w:rsidRDefault="00CE285C">
      <w:pPr>
        <w:rPr>
          <w:sz w:val="20"/>
          <w:szCs w:val="20"/>
        </w:rPr>
      </w:pPr>
      <w:r w:rsidRPr="00894EA4">
        <w:rPr>
          <w:sz w:val="20"/>
          <w:szCs w:val="20"/>
        </w:rPr>
        <w:t>If this is the Basis of Design and changed in the field with a stone wool product</w:t>
      </w:r>
      <w:r w:rsidR="00AC70D8" w:rsidRPr="00894EA4">
        <w:rPr>
          <w:sz w:val="20"/>
          <w:szCs w:val="20"/>
        </w:rPr>
        <w:t>, the wall assembly will not be the same. The thickness of the wall will increase because the R-value per inch is less</w:t>
      </w:r>
      <w:r w:rsidR="006601E0" w:rsidRPr="00894EA4">
        <w:rPr>
          <w:sz w:val="20"/>
          <w:szCs w:val="20"/>
        </w:rPr>
        <w:t xml:space="preserve">. The structure may need to be modified as the product is </w:t>
      </w:r>
      <w:r w:rsidR="00F06773" w:rsidRPr="00894EA4">
        <w:rPr>
          <w:sz w:val="20"/>
          <w:szCs w:val="20"/>
        </w:rPr>
        <w:t xml:space="preserve">2 to 5 times the density. </w:t>
      </w:r>
      <w:r w:rsidR="001B57D1" w:rsidRPr="00894EA4">
        <w:rPr>
          <w:sz w:val="20"/>
          <w:szCs w:val="20"/>
        </w:rPr>
        <w:t>Due to the weight of the product the “fasteners” often include intermittent</w:t>
      </w:r>
      <w:r w:rsidR="00E602CC" w:rsidRPr="00894EA4">
        <w:rPr>
          <w:sz w:val="20"/>
          <w:szCs w:val="20"/>
        </w:rPr>
        <w:t xml:space="preserve"> or continuous</w:t>
      </w:r>
      <w:r w:rsidR="001B57D1" w:rsidRPr="00894EA4">
        <w:rPr>
          <w:sz w:val="20"/>
          <w:szCs w:val="20"/>
        </w:rPr>
        <w:t xml:space="preserve"> </w:t>
      </w:r>
      <w:r w:rsidR="00E602CC" w:rsidRPr="00894EA4">
        <w:rPr>
          <w:sz w:val="20"/>
          <w:szCs w:val="20"/>
        </w:rPr>
        <w:t>z-girts that are often not included in the GWP calculation</w:t>
      </w:r>
      <w:r w:rsidR="00FF052F" w:rsidRPr="00894EA4">
        <w:rPr>
          <w:sz w:val="20"/>
          <w:szCs w:val="20"/>
        </w:rPr>
        <w:t xml:space="preserve"> and would be excluded by this document.</w:t>
      </w:r>
      <w:r w:rsidR="0078232C" w:rsidRPr="00894EA4">
        <w:rPr>
          <w:sz w:val="20"/>
          <w:szCs w:val="20"/>
        </w:rPr>
        <w:t xml:space="preserve"> Further, often the attachment methods</w:t>
      </w:r>
      <w:r w:rsidR="00C27CF3" w:rsidRPr="00894EA4">
        <w:rPr>
          <w:sz w:val="20"/>
          <w:szCs w:val="20"/>
        </w:rPr>
        <w:t xml:space="preserve"> (increasing thermal bridging)</w:t>
      </w:r>
      <w:r w:rsidR="0078232C" w:rsidRPr="00894EA4">
        <w:rPr>
          <w:sz w:val="20"/>
          <w:szCs w:val="20"/>
        </w:rPr>
        <w:t xml:space="preserve"> for heavy products are excluded for the </w:t>
      </w:r>
      <w:r w:rsidR="00C27CF3" w:rsidRPr="00894EA4">
        <w:rPr>
          <w:sz w:val="20"/>
          <w:szCs w:val="20"/>
        </w:rPr>
        <w:t>U-factor calculation.</w:t>
      </w:r>
      <w:r w:rsidR="00FF052F" w:rsidRPr="00894EA4">
        <w:rPr>
          <w:sz w:val="20"/>
          <w:szCs w:val="20"/>
        </w:rPr>
        <w:t xml:space="preserve"> Stone wool product cannot </w:t>
      </w:r>
      <w:r w:rsidR="00AE471F" w:rsidRPr="00894EA4">
        <w:rPr>
          <w:sz w:val="20"/>
          <w:szCs w:val="20"/>
        </w:rPr>
        <w:t xml:space="preserve">act as the WRB or the Air Barrier and would then require the addition of </w:t>
      </w:r>
      <w:r w:rsidR="00241D44" w:rsidRPr="00894EA4">
        <w:rPr>
          <w:sz w:val="20"/>
          <w:szCs w:val="20"/>
        </w:rPr>
        <w:t>an exterior</w:t>
      </w:r>
      <w:r w:rsidR="00AE471F" w:rsidRPr="00894EA4">
        <w:rPr>
          <w:sz w:val="20"/>
          <w:szCs w:val="20"/>
        </w:rPr>
        <w:t xml:space="preserve"> gypsum wall</w:t>
      </w:r>
      <w:r w:rsidR="00241D44" w:rsidRPr="00894EA4">
        <w:rPr>
          <w:sz w:val="20"/>
          <w:szCs w:val="20"/>
        </w:rPr>
        <w:t>board</w:t>
      </w:r>
      <w:r w:rsidR="00735238" w:rsidRPr="00894EA4">
        <w:rPr>
          <w:sz w:val="20"/>
          <w:szCs w:val="20"/>
        </w:rPr>
        <w:t xml:space="preserve"> </w:t>
      </w:r>
      <w:r w:rsidR="00241D44" w:rsidRPr="00894EA4">
        <w:rPr>
          <w:sz w:val="20"/>
          <w:szCs w:val="20"/>
        </w:rPr>
        <w:t>to be the</w:t>
      </w:r>
      <w:r w:rsidR="0058146B" w:rsidRPr="00894EA4">
        <w:rPr>
          <w:sz w:val="20"/>
          <w:szCs w:val="20"/>
        </w:rPr>
        <w:t xml:space="preserve"> rigid</w:t>
      </w:r>
      <w:r w:rsidR="00241D44" w:rsidRPr="00894EA4">
        <w:rPr>
          <w:sz w:val="20"/>
          <w:szCs w:val="20"/>
        </w:rPr>
        <w:t xml:space="preserve"> backing material </w:t>
      </w:r>
      <w:r w:rsidR="0058146B" w:rsidRPr="00894EA4">
        <w:rPr>
          <w:sz w:val="20"/>
          <w:szCs w:val="20"/>
        </w:rPr>
        <w:t>for the ins</w:t>
      </w:r>
      <w:r w:rsidR="00735238" w:rsidRPr="00894EA4">
        <w:rPr>
          <w:sz w:val="20"/>
          <w:szCs w:val="20"/>
        </w:rPr>
        <w:t>tallation of an additional product or products that are then not included in this estimate.</w:t>
      </w:r>
    </w:p>
    <w:p w14:paraId="023A17B3" w14:textId="084AA61E" w:rsidR="0000630F" w:rsidRPr="00894EA4" w:rsidRDefault="00894EA4" w:rsidP="0000630F">
      <w:pPr>
        <w:rPr>
          <w:sz w:val="20"/>
          <w:szCs w:val="20"/>
        </w:rPr>
      </w:pPr>
      <w:r w:rsidRPr="00894EA4">
        <w:rPr>
          <w:sz w:val="20"/>
          <w:szCs w:val="20"/>
        </w:rPr>
        <w:t>Therefore,</w:t>
      </w:r>
      <w:r w:rsidR="00FC1C13" w:rsidRPr="00894EA4">
        <w:rPr>
          <w:sz w:val="20"/>
          <w:szCs w:val="20"/>
        </w:rPr>
        <w:t xml:space="preserve"> it is critical</w:t>
      </w:r>
      <w:r w:rsidR="000370E9" w:rsidRPr="00894EA4">
        <w:rPr>
          <w:sz w:val="20"/>
          <w:szCs w:val="20"/>
        </w:rPr>
        <w:t xml:space="preserve"> to look at the performance of an assembly of products and not just product alone.</w:t>
      </w: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4922CBA" w14:textId="511D9B1D" w:rsidR="0046288E" w:rsidRPr="00733BA4" w:rsidRDefault="00AD0734">
      <w:pPr>
        <w:rPr>
          <w:sz w:val="20"/>
          <w:szCs w:val="20"/>
        </w:rPr>
      </w:pPr>
      <w:r w:rsidRPr="00733BA4">
        <w:rPr>
          <w:sz w:val="20"/>
          <w:szCs w:val="20"/>
        </w:rPr>
        <w:t>3</w:t>
      </w:r>
      <w:r w:rsidRPr="00733BA4">
        <w:rPr>
          <w:sz w:val="20"/>
          <w:szCs w:val="20"/>
        </w:rPr>
        <w:tab/>
        <w:t>Definitions</w:t>
      </w:r>
    </w:p>
    <w:p w14:paraId="7DD8A835" w14:textId="554A02D8" w:rsidR="0000630F" w:rsidRPr="00733BA4" w:rsidRDefault="0046288E">
      <w:pPr>
        <w:rPr>
          <w:sz w:val="20"/>
          <w:szCs w:val="20"/>
        </w:rPr>
      </w:pPr>
      <w:r w:rsidRPr="00733BA4">
        <w:rPr>
          <w:strike/>
          <w:color w:val="77206D" w:themeColor="accent5" w:themeShade="BF"/>
          <w:sz w:val="20"/>
          <w:szCs w:val="20"/>
        </w:rPr>
        <w:t>Comparable</w:t>
      </w:r>
      <w:r w:rsidRPr="00733BA4">
        <w:rPr>
          <w:color w:val="77206D" w:themeColor="accent5" w:themeShade="BF"/>
          <w:sz w:val="20"/>
          <w:szCs w:val="20"/>
        </w:rPr>
        <w:t xml:space="preserve"> </w:t>
      </w:r>
      <w:r w:rsidRPr="00733BA4">
        <w:rPr>
          <w:sz w:val="20"/>
          <w:szCs w:val="20"/>
        </w:rPr>
        <w:t>Product Type – Building products</w:t>
      </w:r>
      <w:r w:rsidR="008666C3" w:rsidRPr="00733BA4">
        <w:rPr>
          <w:sz w:val="20"/>
          <w:szCs w:val="20"/>
        </w:rPr>
        <w:t xml:space="preserve"> </w:t>
      </w:r>
      <w:r w:rsidR="008666C3" w:rsidRPr="007369B8">
        <w:rPr>
          <w:color w:val="FF0000"/>
          <w:sz w:val="20"/>
          <w:szCs w:val="20"/>
          <w:highlight w:val="yellow"/>
          <w:u w:val="single"/>
        </w:rPr>
        <w:t>within</w:t>
      </w:r>
      <w:r w:rsidR="006A24DC" w:rsidRPr="007369B8">
        <w:rPr>
          <w:color w:val="FF0000"/>
          <w:sz w:val="20"/>
          <w:szCs w:val="20"/>
          <w:highlight w:val="yellow"/>
          <w:u w:val="single"/>
        </w:rPr>
        <w:t xml:space="preserve"> the same Product Category Rules (PCR)</w:t>
      </w:r>
      <w:r w:rsidRPr="007369B8">
        <w:rPr>
          <w:color w:val="FF0000"/>
          <w:sz w:val="20"/>
          <w:szCs w:val="20"/>
          <w:u w:val="single"/>
        </w:rPr>
        <w:t xml:space="preserve"> </w:t>
      </w:r>
      <w:r w:rsidRPr="00733BA4">
        <w:rPr>
          <w:sz w:val="20"/>
          <w:szCs w:val="20"/>
        </w:rPr>
        <w:t xml:space="preserve">that are </w:t>
      </w:r>
      <w:r w:rsidRPr="00733BA4">
        <w:rPr>
          <w:strike/>
          <w:color w:val="77206D" w:themeColor="accent5" w:themeShade="BF"/>
          <w:sz w:val="20"/>
          <w:szCs w:val="20"/>
        </w:rPr>
        <w:t>identical or materially</w:t>
      </w:r>
      <w:r w:rsidRPr="00733BA4">
        <w:rPr>
          <w:sz w:val="20"/>
          <w:szCs w:val="20"/>
        </w:rPr>
        <w:t xml:space="preserve"> </w:t>
      </w:r>
      <w:proofErr w:type="gramStart"/>
      <w:r w:rsidRPr="00733BA4">
        <w:rPr>
          <w:sz w:val="20"/>
          <w:szCs w:val="20"/>
        </w:rPr>
        <w:t>similar to</w:t>
      </w:r>
      <w:proofErr w:type="gramEnd"/>
      <w:r w:rsidRPr="00733BA4">
        <w:rPr>
          <w:sz w:val="20"/>
          <w:szCs w:val="20"/>
        </w:rPr>
        <w:t xml:space="preserve"> the reference product in terms of </w:t>
      </w:r>
      <w:r w:rsidR="00367A04" w:rsidRPr="007369B8">
        <w:rPr>
          <w:color w:val="FF0000"/>
          <w:sz w:val="20"/>
          <w:szCs w:val="20"/>
          <w:highlight w:val="yellow"/>
          <w:u w:val="single"/>
        </w:rPr>
        <w:t>critical-performance</w:t>
      </w:r>
      <w:r w:rsidR="00E73D61" w:rsidRPr="007369B8">
        <w:rPr>
          <w:color w:val="FF0000"/>
          <w:sz w:val="20"/>
          <w:szCs w:val="20"/>
          <w:u w:val="single"/>
        </w:rPr>
        <w:t xml:space="preserve"> </w:t>
      </w:r>
      <w:r w:rsidR="00434CFC" w:rsidRPr="007369B8">
        <w:rPr>
          <w:color w:val="FF0000"/>
          <w:sz w:val="20"/>
          <w:szCs w:val="20"/>
          <w:highlight w:val="yellow"/>
          <w:u w:val="single"/>
        </w:rPr>
        <w:t>–</w:t>
      </w:r>
      <w:r w:rsidR="00367A04" w:rsidRPr="007369B8">
        <w:rPr>
          <w:color w:val="FF0000"/>
          <w:sz w:val="20"/>
          <w:szCs w:val="20"/>
          <w:u w:val="single"/>
        </w:rPr>
        <w:t xml:space="preserve"> </w:t>
      </w:r>
      <w:r w:rsidRPr="00733BA4">
        <w:rPr>
          <w:sz w:val="20"/>
          <w:szCs w:val="20"/>
        </w:rPr>
        <w:t>composition</w:t>
      </w:r>
      <w:r w:rsidR="00434CFC" w:rsidRPr="00733BA4">
        <w:rPr>
          <w:sz w:val="20"/>
          <w:szCs w:val="20"/>
        </w:rPr>
        <w:t xml:space="preserve"> </w:t>
      </w:r>
      <w:r w:rsidR="00434CFC" w:rsidRPr="007369B8">
        <w:rPr>
          <w:color w:val="FF0000"/>
          <w:sz w:val="20"/>
          <w:szCs w:val="20"/>
          <w:highlight w:val="yellow"/>
        </w:rPr>
        <w:t>(e.g. density, thickness</w:t>
      </w:r>
      <w:r w:rsidR="009D7779" w:rsidRPr="007369B8">
        <w:rPr>
          <w:color w:val="FF0000"/>
          <w:sz w:val="20"/>
          <w:szCs w:val="20"/>
          <w:highlight w:val="yellow"/>
        </w:rPr>
        <w:t>)</w:t>
      </w:r>
      <w:r w:rsidRPr="00733BA4">
        <w:rPr>
          <w:sz w:val="20"/>
          <w:szCs w:val="20"/>
        </w:rPr>
        <w:t xml:space="preserve">, </w:t>
      </w:r>
      <w:r w:rsidR="00B64138" w:rsidRPr="00733BA4">
        <w:rPr>
          <w:sz w:val="20"/>
          <w:szCs w:val="20"/>
        </w:rPr>
        <w:t>function</w:t>
      </w:r>
      <w:r w:rsidR="00B64138" w:rsidRPr="007369B8">
        <w:rPr>
          <w:color w:val="FF0000"/>
          <w:sz w:val="20"/>
          <w:szCs w:val="20"/>
          <w:highlight w:val="yellow"/>
        </w:rPr>
        <w:t>(s)</w:t>
      </w:r>
      <w:r w:rsidRPr="007369B8">
        <w:rPr>
          <w:color w:val="FF0000"/>
          <w:sz w:val="20"/>
          <w:szCs w:val="20"/>
        </w:rPr>
        <w:t xml:space="preserve">, </w:t>
      </w:r>
      <w:r w:rsidR="00B8670F" w:rsidRPr="007369B8">
        <w:rPr>
          <w:color w:val="FF0000"/>
          <w:sz w:val="20"/>
          <w:szCs w:val="20"/>
          <w:highlight w:val="yellow"/>
          <w:u w:val="single"/>
        </w:rPr>
        <w:t>product</w:t>
      </w:r>
      <w:r w:rsidR="00B8670F" w:rsidRPr="00733BA4">
        <w:rPr>
          <w:sz w:val="20"/>
          <w:szCs w:val="20"/>
        </w:rPr>
        <w:t xml:space="preserve"> </w:t>
      </w:r>
      <w:r w:rsidRPr="00733BA4">
        <w:rPr>
          <w:sz w:val="20"/>
          <w:szCs w:val="20"/>
        </w:rPr>
        <w:t>performance</w:t>
      </w:r>
      <w:r w:rsidR="009D7779" w:rsidRPr="00733BA4">
        <w:rPr>
          <w:sz w:val="20"/>
          <w:szCs w:val="20"/>
        </w:rPr>
        <w:t xml:space="preserve">, </w:t>
      </w:r>
      <w:r w:rsidR="00FC1C13" w:rsidRPr="007369B8">
        <w:rPr>
          <w:color w:val="FF0000"/>
          <w:sz w:val="20"/>
          <w:szCs w:val="20"/>
          <w:highlight w:val="yellow"/>
          <w:u w:val="single"/>
        </w:rPr>
        <w:t>assembly performance</w:t>
      </w:r>
      <w:r w:rsidRPr="00733BA4">
        <w:rPr>
          <w:sz w:val="20"/>
          <w:szCs w:val="20"/>
        </w:rPr>
        <w:t>, manufacturing, installation, and meeting the same code requirements.</w:t>
      </w:r>
    </w:p>
    <w:sectPr w:rsidR="0000630F" w:rsidRPr="00733B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370E9"/>
    <w:rsid w:val="00055E1A"/>
    <w:rsid w:val="00097723"/>
    <w:rsid w:val="000D17EA"/>
    <w:rsid w:val="000E18FA"/>
    <w:rsid w:val="0014013D"/>
    <w:rsid w:val="001B57D1"/>
    <w:rsid w:val="002377BD"/>
    <w:rsid w:val="00237923"/>
    <w:rsid w:val="00241D44"/>
    <w:rsid w:val="00255E22"/>
    <w:rsid w:val="00367A04"/>
    <w:rsid w:val="00391C82"/>
    <w:rsid w:val="00434CFC"/>
    <w:rsid w:val="0046288E"/>
    <w:rsid w:val="004766A0"/>
    <w:rsid w:val="004829D2"/>
    <w:rsid w:val="004C1738"/>
    <w:rsid w:val="00553D0D"/>
    <w:rsid w:val="00577006"/>
    <w:rsid w:val="0058146B"/>
    <w:rsid w:val="005A7D1E"/>
    <w:rsid w:val="005C1477"/>
    <w:rsid w:val="005F1A80"/>
    <w:rsid w:val="0063577A"/>
    <w:rsid w:val="006601E0"/>
    <w:rsid w:val="006A24DC"/>
    <w:rsid w:val="00733BA4"/>
    <w:rsid w:val="00735238"/>
    <w:rsid w:val="007369B8"/>
    <w:rsid w:val="00737522"/>
    <w:rsid w:val="0078232C"/>
    <w:rsid w:val="008666C3"/>
    <w:rsid w:val="00894EA4"/>
    <w:rsid w:val="008C2F70"/>
    <w:rsid w:val="00907352"/>
    <w:rsid w:val="009D7779"/>
    <w:rsid w:val="00A519E2"/>
    <w:rsid w:val="00AB6728"/>
    <w:rsid w:val="00AC70D8"/>
    <w:rsid w:val="00AC733B"/>
    <w:rsid w:val="00AD0734"/>
    <w:rsid w:val="00AE471F"/>
    <w:rsid w:val="00B64138"/>
    <w:rsid w:val="00B732A9"/>
    <w:rsid w:val="00B8670F"/>
    <w:rsid w:val="00C13618"/>
    <w:rsid w:val="00C27CF3"/>
    <w:rsid w:val="00C426F7"/>
    <w:rsid w:val="00C7682E"/>
    <w:rsid w:val="00C81C83"/>
    <w:rsid w:val="00CE285C"/>
    <w:rsid w:val="00D34479"/>
    <w:rsid w:val="00D60CBF"/>
    <w:rsid w:val="00D824DE"/>
    <w:rsid w:val="00E17C25"/>
    <w:rsid w:val="00E602CC"/>
    <w:rsid w:val="00E73D61"/>
    <w:rsid w:val="00F06773"/>
    <w:rsid w:val="00F44C65"/>
    <w:rsid w:val="00FC1C13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Rhodes</cp:lastModifiedBy>
  <cp:revision>47</cp:revision>
  <dcterms:created xsi:type="dcterms:W3CDTF">2025-01-17T15:58:00Z</dcterms:created>
  <dcterms:modified xsi:type="dcterms:W3CDTF">2025-01-21T20:02:00Z</dcterms:modified>
</cp:coreProperties>
</file>