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598FE62" w14:textId="408BB8E6" w:rsidR="00D55A76" w:rsidRPr="00D55A76" w:rsidRDefault="0089494E" w:rsidP="00D55A76">
      <w:pPr>
        <w:spacing w:line="240" w:lineRule="auto"/>
        <w:rPr>
          <w:rFonts w:ascii="Times New Roman" w:eastAsia="Times New Roman" w:hAnsi="Times New Roman" w:cs="Times New Roman"/>
          <w:kern w:val="0"/>
          <w14:ligatures w14:val="none"/>
        </w:rPr>
      </w:pPr>
      <w:r>
        <w:rPr>
          <w:rFonts w:ascii="Source Sans Pro" w:eastAsia="Times New Roman" w:hAnsi="Source Sans Pro" w:cs="Times New Roman"/>
          <w:color w:val="000000"/>
          <w:kern w:val="0"/>
          <w:sz w:val="22"/>
          <w:szCs w:val="22"/>
          <w14:ligatures w14:val="none"/>
        </w:rPr>
        <w:t>The Carbon Leadership Forum (</w:t>
      </w:r>
      <w:r w:rsidR="00D55A76" w:rsidRPr="00D55A76">
        <w:rPr>
          <w:rFonts w:ascii="Source Sans Pro" w:eastAsia="Times New Roman" w:hAnsi="Source Sans Pro" w:cs="Times New Roman"/>
          <w:color w:val="000000"/>
          <w:kern w:val="0"/>
          <w:sz w:val="22"/>
          <w:szCs w:val="22"/>
          <w14:ligatures w14:val="none"/>
        </w:rPr>
        <w:t>CLF</w:t>
      </w:r>
      <w:r>
        <w:rPr>
          <w:rFonts w:ascii="Source Sans Pro" w:eastAsia="Times New Roman" w:hAnsi="Source Sans Pro" w:cs="Times New Roman"/>
          <w:color w:val="000000"/>
          <w:kern w:val="0"/>
          <w:sz w:val="22"/>
          <w:szCs w:val="22"/>
          <w14:ligatures w14:val="none"/>
        </w:rPr>
        <w:t>)</w:t>
      </w:r>
      <w:r w:rsidR="00D55A76" w:rsidRPr="00D55A76">
        <w:rPr>
          <w:rFonts w:ascii="Source Sans Pro" w:eastAsia="Times New Roman" w:hAnsi="Source Sans Pro" w:cs="Times New Roman"/>
          <w:color w:val="000000"/>
          <w:kern w:val="0"/>
          <w:sz w:val="22"/>
          <w:szCs w:val="22"/>
          <w14:ligatures w14:val="none"/>
        </w:rPr>
        <w:t xml:space="preserve"> strongly suggests removing all references and requirements to reporting of </w:t>
      </w:r>
      <w:r w:rsidR="00D55A76" w:rsidRPr="00D55A76">
        <w:rPr>
          <w:rFonts w:ascii="Source Sans Pro" w:eastAsia="Times New Roman" w:hAnsi="Source Sans Pro" w:cs="Times New Roman"/>
          <w:b/>
          <w:bCs/>
          <w:color w:val="000000"/>
          <w:kern w:val="0"/>
          <w:sz w:val="22"/>
          <w:szCs w:val="22"/>
          <w14:ligatures w14:val="none"/>
        </w:rPr>
        <w:t>net</w:t>
      </w:r>
      <w:r w:rsidR="00D55A76" w:rsidRPr="00D55A76">
        <w:rPr>
          <w:rFonts w:ascii="Source Sans Pro" w:eastAsia="Times New Roman" w:hAnsi="Source Sans Pro" w:cs="Times New Roman"/>
          <w:color w:val="000000"/>
          <w:kern w:val="0"/>
          <w:sz w:val="22"/>
          <w:szCs w:val="22"/>
          <w14:ligatures w14:val="none"/>
        </w:rPr>
        <w:t xml:space="preserve"> embodied carbon emissions for a product. Biogenic carbon should only be reported separately, as is recommended by the </w:t>
      </w:r>
      <w:r w:rsidR="00D55A76" w:rsidRPr="00D55A76">
        <w:rPr>
          <w:rFonts w:ascii="Source Sans Pro" w:eastAsia="Times New Roman" w:hAnsi="Source Sans Pro" w:cs="Times New Roman"/>
          <w:i/>
          <w:iCs/>
          <w:color w:val="000000"/>
          <w:kern w:val="0"/>
          <w:sz w:val="22"/>
          <w:szCs w:val="22"/>
          <w14:ligatures w14:val="none"/>
        </w:rPr>
        <w:t>U.S. EPA C-MORE Draft EPD Criteria for Data Quality and Transparency</w:t>
      </w:r>
      <w:r w:rsidR="00D55A76" w:rsidRPr="00D55A76">
        <w:rPr>
          <w:rFonts w:ascii="Source Sans Pro" w:eastAsia="Times New Roman" w:hAnsi="Source Sans Pro" w:cs="Times New Roman"/>
          <w:color w:val="000000"/>
          <w:kern w:val="0"/>
          <w:sz w:val="22"/>
          <w:szCs w:val="22"/>
          <w14:ligatures w14:val="none"/>
        </w:rPr>
        <w:t xml:space="preserve">, </w:t>
      </w:r>
      <w:r w:rsidR="00D55A76" w:rsidRPr="00D55A76">
        <w:rPr>
          <w:rFonts w:ascii="Source Sans Pro" w:eastAsia="Times New Roman" w:hAnsi="Source Sans Pro" w:cs="Times New Roman"/>
          <w:i/>
          <w:iCs/>
          <w:color w:val="000000"/>
          <w:kern w:val="0"/>
          <w:sz w:val="22"/>
          <w:szCs w:val="22"/>
          <w14:ligatures w14:val="none"/>
        </w:rPr>
        <w:t xml:space="preserve">Project Life Cycle Assessment Requirements: ECHO Recommendations for Alignment, Version 1.0, </w:t>
      </w:r>
      <w:r w:rsidR="00D55A76" w:rsidRPr="00D55A76">
        <w:rPr>
          <w:rFonts w:ascii="Source Sans Pro" w:eastAsia="Times New Roman" w:hAnsi="Source Sans Pro" w:cs="Times New Roman"/>
          <w:color w:val="000000"/>
          <w:kern w:val="0"/>
          <w:sz w:val="22"/>
          <w:szCs w:val="22"/>
          <w14:ligatures w14:val="none"/>
        </w:rPr>
        <w:t xml:space="preserve">and is explicitly required by the majority of North American policies and standards, including </w:t>
      </w:r>
      <w:proofErr w:type="spellStart"/>
      <w:r w:rsidR="00D55A76" w:rsidRPr="00D55A76">
        <w:rPr>
          <w:rFonts w:ascii="Source Sans Pro" w:eastAsia="Times New Roman" w:hAnsi="Source Sans Pro" w:cs="Times New Roman"/>
          <w:color w:val="000000"/>
          <w:kern w:val="0"/>
          <w:sz w:val="22"/>
          <w:szCs w:val="22"/>
          <w14:ligatures w14:val="none"/>
        </w:rPr>
        <w:t>CALGreen</w:t>
      </w:r>
      <w:proofErr w:type="spellEnd"/>
      <w:r w:rsidR="00D55A76" w:rsidRPr="00D55A76">
        <w:rPr>
          <w:rFonts w:ascii="Source Sans Pro" w:eastAsia="Times New Roman" w:hAnsi="Source Sans Pro" w:cs="Times New Roman"/>
          <w:color w:val="000000"/>
          <w:kern w:val="0"/>
          <w:sz w:val="22"/>
          <w:szCs w:val="22"/>
          <w14:ligatures w14:val="none"/>
        </w:rPr>
        <w:t xml:space="preserve"> 5.409 reporting guidance, Vancouver’s Embodied Carbon Guidelines, the NRC Practitioner Guide (2024), Toronto TGS v4 (public project requirements), NYC EO 23 LCA Guidance, the ASCE/SEI draft </w:t>
      </w:r>
      <w:proofErr w:type="spellStart"/>
      <w:r w:rsidR="00D55A76" w:rsidRPr="00D55A76">
        <w:rPr>
          <w:rFonts w:ascii="Source Sans Pro" w:eastAsia="Times New Roman" w:hAnsi="Source Sans Pro" w:cs="Times New Roman"/>
          <w:color w:val="000000"/>
          <w:kern w:val="0"/>
          <w:sz w:val="22"/>
          <w:szCs w:val="22"/>
          <w14:ligatures w14:val="none"/>
        </w:rPr>
        <w:t>Prestandard</w:t>
      </w:r>
      <w:proofErr w:type="spellEnd"/>
      <w:r w:rsidR="00D55A76" w:rsidRPr="00D55A76">
        <w:rPr>
          <w:rFonts w:ascii="Source Sans Pro" w:eastAsia="Times New Roman" w:hAnsi="Source Sans Pro" w:cs="Times New Roman"/>
          <w:color w:val="000000"/>
          <w:kern w:val="0"/>
          <w:sz w:val="22"/>
          <w:szCs w:val="22"/>
          <w14:ligatures w14:val="none"/>
        </w:rPr>
        <w:t xml:space="preserve">, and Draft standard ICC/ASHRAE 240p (see </w:t>
      </w:r>
      <w:proofErr w:type="spellStart"/>
      <w:r w:rsidR="00D55A76" w:rsidRPr="00D55A76">
        <w:rPr>
          <w:rFonts w:ascii="Source Sans Pro" w:eastAsia="Times New Roman" w:hAnsi="Source Sans Pro" w:cs="Times New Roman"/>
          <w:color w:val="000000"/>
          <w:kern w:val="0"/>
          <w:sz w:val="22"/>
          <w:szCs w:val="22"/>
          <w14:ligatures w14:val="none"/>
        </w:rPr>
        <w:t>pg</w:t>
      </w:r>
      <w:proofErr w:type="spellEnd"/>
      <w:r w:rsidR="00D55A76" w:rsidRPr="00D55A76">
        <w:rPr>
          <w:rFonts w:ascii="Source Sans Pro" w:eastAsia="Times New Roman" w:hAnsi="Source Sans Pro" w:cs="Times New Roman"/>
          <w:color w:val="000000"/>
          <w:kern w:val="0"/>
          <w:sz w:val="22"/>
          <w:szCs w:val="22"/>
          <w14:ligatures w14:val="none"/>
        </w:rPr>
        <w:t xml:space="preserve"> 42, Fig 8 of </w:t>
      </w:r>
      <w:r w:rsidR="00D55A76" w:rsidRPr="00D55A76">
        <w:rPr>
          <w:rFonts w:ascii="Source Sans Pro" w:eastAsia="Times New Roman" w:hAnsi="Source Sans Pro" w:cs="Times New Roman"/>
          <w:i/>
          <w:iCs/>
          <w:color w:val="000000"/>
          <w:kern w:val="0"/>
          <w:sz w:val="22"/>
          <w:szCs w:val="22"/>
          <w14:ligatures w14:val="none"/>
        </w:rPr>
        <w:t>Project Life Cycle Assessment Requirements: ECHO Recommendations for Alignment).</w:t>
      </w:r>
    </w:p>
    <w:p w14:paraId="5963A448" w14:textId="2CA05241"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 xml:space="preserve">EPA’s draft data quality and transparency criterion </w:t>
      </w:r>
      <w:r w:rsidR="004A2BA9">
        <w:rPr>
          <w:rFonts w:ascii="Source Sans Pro" w:eastAsia="Times New Roman" w:hAnsi="Source Sans Pro" w:cs="Times New Roman"/>
          <w:color w:val="000000"/>
          <w:kern w:val="0"/>
          <w:sz w:val="22"/>
          <w:szCs w:val="22"/>
          <w14:ligatures w14:val="none"/>
        </w:rPr>
        <w:t>#</w:t>
      </w:r>
      <w:r w:rsidRPr="00D55A76">
        <w:rPr>
          <w:rFonts w:ascii="Source Sans Pro" w:eastAsia="Times New Roman" w:hAnsi="Source Sans Pro" w:cs="Times New Roman"/>
          <w:color w:val="000000"/>
          <w:kern w:val="0"/>
          <w:sz w:val="22"/>
          <w:szCs w:val="22"/>
          <w14:ligatures w14:val="none"/>
        </w:rPr>
        <w:t>17 states that EPDs should: “report impacts from biogenic carbon, Module D, book and claim systems, and other carbon dioxide removal mechanisms separately, in line with the requirements from the relevant PCRs.”</w:t>
      </w:r>
    </w:p>
    <w:p w14:paraId="5EA23E36"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 xml:space="preserve">This recommendation is particularly important in the context of this standard’s limitation to only A1-A3. Accounting for biogenic carbon only in stages A1-A3, rather than across the life cycle A-C, does not account for the </w:t>
      </w:r>
      <w:proofErr w:type="gramStart"/>
      <w:r w:rsidRPr="00D55A76">
        <w:rPr>
          <w:rFonts w:ascii="Source Sans Pro" w:eastAsia="Times New Roman" w:hAnsi="Source Sans Pro" w:cs="Times New Roman"/>
          <w:color w:val="000000"/>
          <w:kern w:val="0"/>
          <w:sz w:val="22"/>
          <w:szCs w:val="22"/>
          <w14:ligatures w14:val="none"/>
        </w:rPr>
        <w:t>end of life</w:t>
      </w:r>
      <w:proofErr w:type="gramEnd"/>
      <w:r w:rsidRPr="00D55A76">
        <w:rPr>
          <w:rFonts w:ascii="Source Sans Pro" w:eastAsia="Times New Roman" w:hAnsi="Source Sans Pro" w:cs="Times New Roman"/>
          <w:color w:val="000000"/>
          <w:kern w:val="0"/>
          <w:sz w:val="22"/>
          <w:szCs w:val="22"/>
          <w14:ligatures w14:val="none"/>
        </w:rPr>
        <w:t xml:space="preserve"> emissions when the stored carbon is inevitably released at the end of a product’s life. This also contradicts existing product category rules (PCRs) that dictate the creation of EPDs. This method thereby includes counting the uptake of carbon in bio-based </w:t>
      </w:r>
      <w:proofErr w:type="gramStart"/>
      <w:r w:rsidRPr="00D55A76">
        <w:rPr>
          <w:rFonts w:ascii="Source Sans Pro" w:eastAsia="Times New Roman" w:hAnsi="Source Sans Pro" w:cs="Times New Roman"/>
          <w:color w:val="000000"/>
          <w:kern w:val="0"/>
          <w:sz w:val="22"/>
          <w:szCs w:val="22"/>
          <w14:ligatures w14:val="none"/>
        </w:rPr>
        <w:t>materials, but</w:t>
      </w:r>
      <w:proofErr w:type="gramEnd"/>
      <w:r w:rsidRPr="00D55A76">
        <w:rPr>
          <w:rFonts w:ascii="Source Sans Pro" w:eastAsia="Times New Roman" w:hAnsi="Source Sans Pro" w:cs="Times New Roman"/>
          <w:color w:val="000000"/>
          <w:kern w:val="0"/>
          <w:sz w:val="22"/>
          <w:szCs w:val="22"/>
          <w14:ligatures w14:val="none"/>
        </w:rPr>
        <w:t xml:space="preserve"> excludes the end of life release of that carbon, resulting in large negative numbers that do not reflect the complete biogenic carbon flow. </w:t>
      </w:r>
    </w:p>
    <w:p w14:paraId="11399894" w14:textId="77777777" w:rsidR="00D55A76" w:rsidRPr="00D55A76" w:rsidRDefault="00D55A76" w:rsidP="00D55A76">
      <w:pPr>
        <w:spacing w:after="0"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At a minimum, biogenic carbon storage must be reported separately until the scope of this standard is expanded to include the additional stages to align with existing standards and more accurately report biogenic flows throughout the process. This means that all references to a net value must be removed from reporting and calculations. </w:t>
      </w:r>
    </w:p>
    <w:p w14:paraId="699F1C03" w14:textId="77777777" w:rsidR="00D55A76" w:rsidRPr="00D55A76" w:rsidRDefault="00D55A76" w:rsidP="00D55A76">
      <w:pPr>
        <w:spacing w:after="0" w:line="240" w:lineRule="auto"/>
        <w:rPr>
          <w:rFonts w:ascii="Times New Roman" w:eastAsia="Times New Roman" w:hAnsi="Times New Roman" w:cs="Times New Roman"/>
          <w:kern w:val="0"/>
          <w14:ligatures w14:val="none"/>
        </w:rPr>
      </w:pPr>
    </w:p>
    <w:p w14:paraId="18028C6A"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References: </w:t>
      </w:r>
    </w:p>
    <w:p w14:paraId="34D17282"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 xml:space="preserve">U.S. Environmental Protection Agency (EPA). (2024). </w:t>
      </w:r>
      <w:r w:rsidRPr="00D55A76">
        <w:rPr>
          <w:rFonts w:ascii="Source Sans Pro" w:eastAsia="Times New Roman" w:hAnsi="Source Sans Pro" w:cs="Times New Roman"/>
          <w:i/>
          <w:iCs/>
          <w:color w:val="000000"/>
          <w:kern w:val="0"/>
          <w:sz w:val="22"/>
          <w:szCs w:val="22"/>
          <w14:ligatures w14:val="none"/>
        </w:rPr>
        <w:t xml:space="preserve">U.S. EPA C-MORE Draft EPD Criteria for Data Quality and Transparency </w:t>
      </w:r>
      <w:hyperlink r:id="rId8" w:history="1">
        <w:r w:rsidRPr="00D55A76">
          <w:rPr>
            <w:rFonts w:ascii="Source Sans Pro" w:eastAsia="Times New Roman" w:hAnsi="Source Sans Pro" w:cs="Times New Roman"/>
            <w:color w:val="1155CC"/>
            <w:kern w:val="0"/>
            <w:sz w:val="22"/>
            <w:szCs w:val="22"/>
            <w:u w:val="single"/>
            <w14:ligatures w14:val="none"/>
          </w:rPr>
          <w:t>https://www.epa.gov/system/files/documents/2024-12/c-more_draft_epd_criteria_data_quality_transparency.pdf</w:t>
        </w:r>
      </w:hyperlink>
    </w:p>
    <w:p w14:paraId="58F2615F" w14:textId="38B9058B" w:rsidR="0000630F"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 xml:space="preserve">Lewis, M., Watkins, L., Loader, C., and Lambert, M. (2024). </w:t>
      </w:r>
      <w:r w:rsidRPr="00D55A76">
        <w:rPr>
          <w:rFonts w:ascii="Source Sans Pro" w:eastAsia="Times New Roman" w:hAnsi="Source Sans Pro" w:cs="Times New Roman"/>
          <w:i/>
          <w:iCs/>
          <w:color w:val="000000"/>
          <w:kern w:val="0"/>
          <w:sz w:val="22"/>
          <w:szCs w:val="22"/>
          <w14:ligatures w14:val="none"/>
        </w:rPr>
        <w:t>Project Life Cycle Assessment Requirements: ECHO Recommendations for Alignment, Version 1.0.</w:t>
      </w:r>
      <w:r w:rsidRPr="00D55A76">
        <w:rPr>
          <w:rFonts w:ascii="Source Sans Pro" w:eastAsia="Times New Roman" w:hAnsi="Source Sans Pro" w:cs="Times New Roman"/>
          <w:color w:val="000000"/>
          <w:kern w:val="0"/>
          <w:sz w:val="22"/>
          <w:szCs w:val="22"/>
          <w14:ligatures w14:val="none"/>
        </w:rPr>
        <w:t xml:space="preserve"> ECHO Project. </w:t>
      </w:r>
      <w:hyperlink r:id="rId9" w:history="1">
        <w:r w:rsidRPr="00D55A76">
          <w:rPr>
            <w:rFonts w:ascii="Source Sans Pro" w:eastAsia="Times New Roman" w:hAnsi="Source Sans Pro" w:cs="Times New Roman"/>
            <w:color w:val="1155CC"/>
            <w:kern w:val="0"/>
            <w:sz w:val="22"/>
            <w:szCs w:val="22"/>
            <w:u w:val="single"/>
            <w14:ligatures w14:val="none"/>
          </w:rPr>
          <w:t>https://www.echo-project.info/publications</w:t>
        </w:r>
      </w:hyperlink>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5BD17DAD"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 xml:space="preserve">Each </w:t>
      </w:r>
      <w:r w:rsidRPr="00D55A76">
        <w:rPr>
          <w:rFonts w:ascii="Source Sans Pro" w:eastAsia="Times New Roman" w:hAnsi="Source Sans Pro" w:cs="Times New Roman"/>
          <w:i/>
          <w:iCs/>
          <w:color w:val="000000"/>
          <w:kern w:val="0"/>
          <w:sz w:val="22"/>
          <w:szCs w:val="22"/>
          <w14:ligatures w14:val="none"/>
        </w:rPr>
        <w:t>Minimum Assessed Product</w:t>
      </w:r>
      <w:r w:rsidRPr="00D55A76">
        <w:rPr>
          <w:rFonts w:ascii="Source Sans Pro" w:eastAsia="Times New Roman" w:hAnsi="Source Sans Pro" w:cs="Times New Roman"/>
          <w:color w:val="000000"/>
          <w:kern w:val="0"/>
          <w:sz w:val="22"/>
          <w:szCs w:val="22"/>
          <w14:ligatures w14:val="none"/>
        </w:rPr>
        <w:t xml:space="preserve"> shall have calculated the gross </w:t>
      </w:r>
      <w:r w:rsidRPr="00D55A76">
        <w:rPr>
          <w:rFonts w:ascii="Source Sans Pro" w:eastAsia="Times New Roman" w:hAnsi="Source Sans Pro" w:cs="Times New Roman"/>
          <w:i/>
          <w:iCs/>
          <w:color w:val="000000"/>
          <w:kern w:val="0"/>
          <w:sz w:val="22"/>
          <w:szCs w:val="22"/>
          <w14:ligatures w14:val="none"/>
        </w:rPr>
        <w:t>embodied carbon</w:t>
      </w:r>
      <w:r w:rsidRPr="00D55A76">
        <w:rPr>
          <w:rFonts w:ascii="Source Sans Pro" w:eastAsia="Times New Roman" w:hAnsi="Source Sans Pro" w:cs="Times New Roman"/>
          <w:color w:val="000000"/>
          <w:kern w:val="0"/>
          <w:sz w:val="22"/>
          <w:szCs w:val="22"/>
          <w14:ligatures w14:val="none"/>
        </w:rPr>
        <w:t xml:space="preserve"> emissions</w:t>
      </w:r>
      <w:r w:rsidRPr="00D55A76">
        <w:rPr>
          <w:rFonts w:ascii="Source Sans Pro" w:eastAsia="Times New Roman" w:hAnsi="Source Sans Pro" w:cs="Times New Roman"/>
          <w:strike/>
          <w:color w:val="000000"/>
          <w:kern w:val="0"/>
          <w:sz w:val="22"/>
          <w:szCs w:val="22"/>
          <w14:ligatures w14:val="none"/>
        </w:rPr>
        <w:t>,</w:t>
      </w:r>
      <w:r w:rsidRPr="00D55A76">
        <w:rPr>
          <w:rFonts w:ascii="Source Sans Pro" w:eastAsia="Times New Roman" w:hAnsi="Source Sans Pro" w:cs="Times New Roman"/>
          <w:color w:val="000000"/>
          <w:kern w:val="0"/>
          <w:sz w:val="22"/>
          <w:szCs w:val="22"/>
          <w14:ligatures w14:val="none"/>
        </w:rPr>
        <w:t xml:space="preserve"> </w:t>
      </w:r>
      <w:r w:rsidRPr="00D55A76">
        <w:rPr>
          <w:rFonts w:ascii="Source Sans Pro" w:eastAsia="Times New Roman" w:hAnsi="Source Sans Pro" w:cs="Times New Roman"/>
          <w:color w:val="000000"/>
          <w:kern w:val="0"/>
          <w:sz w:val="22"/>
          <w:szCs w:val="22"/>
          <w:u w:val="single"/>
          <w14:ligatures w14:val="none"/>
        </w:rPr>
        <w:t>and</w:t>
      </w:r>
      <w:r w:rsidRPr="00D55A76">
        <w:rPr>
          <w:rFonts w:ascii="Source Sans Pro" w:eastAsia="Times New Roman" w:hAnsi="Source Sans Pro" w:cs="Times New Roman"/>
          <w:color w:val="000000"/>
          <w:kern w:val="0"/>
          <w:sz w:val="22"/>
          <w:szCs w:val="22"/>
          <w14:ligatures w14:val="none"/>
        </w:rPr>
        <w:t xml:space="preserve"> gross carbon storage</w:t>
      </w:r>
      <w:r w:rsidRPr="00D55A76">
        <w:rPr>
          <w:rFonts w:ascii="Source Sans Pro" w:eastAsia="Times New Roman" w:hAnsi="Source Sans Pro" w:cs="Times New Roman"/>
          <w:strike/>
          <w:color w:val="000000"/>
          <w:kern w:val="0"/>
          <w:sz w:val="22"/>
          <w:szCs w:val="22"/>
          <w14:ligatures w14:val="none"/>
        </w:rPr>
        <w:t xml:space="preserve"> and net </w:t>
      </w:r>
      <w:r w:rsidRPr="00D55A76">
        <w:rPr>
          <w:rFonts w:ascii="Source Sans Pro" w:eastAsia="Times New Roman" w:hAnsi="Source Sans Pro" w:cs="Times New Roman"/>
          <w:i/>
          <w:iCs/>
          <w:strike/>
          <w:color w:val="000000"/>
          <w:kern w:val="0"/>
          <w:sz w:val="22"/>
          <w:szCs w:val="22"/>
          <w14:ligatures w14:val="none"/>
        </w:rPr>
        <w:t>embodied carbon</w:t>
      </w:r>
      <w:r w:rsidRPr="00D55A76">
        <w:rPr>
          <w:rFonts w:ascii="Source Sans Pro" w:eastAsia="Times New Roman" w:hAnsi="Source Sans Pro" w:cs="Times New Roman"/>
          <w:color w:val="000000"/>
          <w:kern w:val="0"/>
          <w:sz w:val="22"/>
          <w:szCs w:val="22"/>
          <w14:ligatures w14:val="none"/>
        </w:rPr>
        <w:t>.</w:t>
      </w:r>
    </w:p>
    <w:p w14:paraId="0ECF4C16" w14:textId="77777777" w:rsidR="00D55A76" w:rsidRPr="00D55A76" w:rsidRDefault="00D55A76" w:rsidP="00D55A76">
      <w:pPr>
        <w:spacing w:after="0"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color w:val="000000"/>
          <w:kern w:val="0"/>
          <w:sz w:val="22"/>
          <w:szCs w:val="22"/>
          <w14:ligatures w14:val="none"/>
        </w:rPr>
        <w:t>6.2.3 Net Embodied Carbon for Products</w:t>
      </w:r>
    </w:p>
    <w:p w14:paraId="41A6B398"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strike/>
          <w:color w:val="000000"/>
          <w:kern w:val="0"/>
          <w:sz w:val="22"/>
          <w:szCs w:val="22"/>
          <w14:ligatures w14:val="none"/>
        </w:rPr>
        <w:t xml:space="preserve">Net </w:t>
      </w:r>
      <w:r w:rsidRPr="00D55A76">
        <w:rPr>
          <w:rFonts w:ascii="Source Sans Pro" w:eastAsia="Times New Roman" w:hAnsi="Source Sans Pro" w:cs="Times New Roman"/>
          <w:i/>
          <w:iCs/>
          <w:strike/>
          <w:color w:val="000000"/>
          <w:kern w:val="0"/>
          <w:sz w:val="22"/>
          <w:szCs w:val="22"/>
          <w14:ligatures w14:val="none"/>
        </w:rPr>
        <w:t>embodied carbon</w:t>
      </w:r>
      <w:r w:rsidRPr="00D55A76">
        <w:rPr>
          <w:rFonts w:ascii="Source Sans Pro" w:eastAsia="Times New Roman" w:hAnsi="Source Sans Pro" w:cs="Times New Roman"/>
          <w:strike/>
          <w:color w:val="000000"/>
          <w:kern w:val="0"/>
          <w:sz w:val="22"/>
          <w:szCs w:val="22"/>
          <w14:ligatures w14:val="none"/>
        </w:rPr>
        <w:t xml:space="preserve"> emissions for each </w:t>
      </w:r>
      <w:r w:rsidRPr="00D55A76">
        <w:rPr>
          <w:rFonts w:ascii="Source Sans Pro" w:eastAsia="Times New Roman" w:hAnsi="Source Sans Pro" w:cs="Times New Roman"/>
          <w:i/>
          <w:iCs/>
          <w:strike/>
          <w:color w:val="000000"/>
          <w:kern w:val="0"/>
          <w:sz w:val="22"/>
          <w:szCs w:val="22"/>
          <w14:ligatures w14:val="none"/>
        </w:rPr>
        <w:t>Minimum Assessed Product</w:t>
      </w:r>
      <w:r w:rsidRPr="00D55A76">
        <w:rPr>
          <w:rFonts w:ascii="Source Sans Pro" w:eastAsia="Times New Roman" w:hAnsi="Source Sans Pro" w:cs="Times New Roman"/>
          <w:strike/>
          <w:color w:val="000000"/>
          <w:kern w:val="0"/>
          <w:sz w:val="22"/>
          <w:szCs w:val="22"/>
          <w14:ligatures w14:val="none"/>
        </w:rPr>
        <w:t xml:space="preserve"> shall be calculated as follows:</w:t>
      </w:r>
    </w:p>
    <w:p w14:paraId="3344B2A0" w14:textId="77777777" w:rsidR="00D55A76" w:rsidRPr="00D55A76" w:rsidRDefault="00D55A76" w:rsidP="00D55A76">
      <w:pPr>
        <w:spacing w:line="240" w:lineRule="auto"/>
        <w:jc w:val="center"/>
        <w:rPr>
          <w:rFonts w:ascii="Times New Roman" w:eastAsia="Times New Roman" w:hAnsi="Times New Roman" w:cs="Times New Roman"/>
          <w:kern w:val="0"/>
          <w14:ligatures w14:val="none"/>
        </w:rPr>
      </w:pPr>
      <w:proofErr w:type="spellStart"/>
      <w:r w:rsidRPr="00D55A76">
        <w:rPr>
          <w:rFonts w:ascii="Source Sans Pro" w:eastAsia="Times New Roman" w:hAnsi="Source Sans Pro" w:cs="Times New Roman"/>
          <w:b/>
          <w:bCs/>
          <w:strike/>
          <w:color w:val="000000"/>
          <w:kern w:val="0"/>
          <w:sz w:val="22"/>
          <w:szCs w:val="22"/>
          <w14:ligatures w14:val="none"/>
        </w:rPr>
        <w:t>NEC</w:t>
      </w:r>
      <w:r w:rsidRPr="00D55A76">
        <w:rPr>
          <w:rFonts w:ascii="Source Sans Pro" w:eastAsia="Times New Roman" w:hAnsi="Source Sans Pro" w:cs="Times New Roman"/>
          <w:b/>
          <w:bCs/>
          <w:strike/>
          <w:color w:val="000000"/>
          <w:kern w:val="0"/>
          <w:sz w:val="13"/>
          <w:szCs w:val="13"/>
          <w:vertAlign w:val="subscript"/>
          <w14:ligatures w14:val="none"/>
        </w:rPr>
        <w:t>product</w:t>
      </w:r>
      <w:proofErr w:type="spellEnd"/>
      <w:r w:rsidRPr="00D55A76">
        <w:rPr>
          <w:rFonts w:ascii="Source Sans Pro" w:eastAsia="Times New Roman" w:hAnsi="Source Sans Pro" w:cs="Times New Roman"/>
          <w:b/>
          <w:bCs/>
          <w:strike/>
          <w:color w:val="000000"/>
          <w:kern w:val="0"/>
          <w:sz w:val="22"/>
          <w:szCs w:val="22"/>
          <w14:ligatures w14:val="none"/>
        </w:rPr>
        <w:t xml:space="preserve"> = </w:t>
      </w:r>
      <w:proofErr w:type="spellStart"/>
      <w:r w:rsidRPr="00D55A76">
        <w:rPr>
          <w:rFonts w:ascii="Source Sans Pro" w:eastAsia="Times New Roman" w:hAnsi="Source Sans Pro" w:cs="Times New Roman"/>
          <w:b/>
          <w:bCs/>
          <w:strike/>
          <w:color w:val="000000"/>
          <w:kern w:val="0"/>
          <w:sz w:val="22"/>
          <w:szCs w:val="22"/>
          <w14:ligatures w14:val="none"/>
        </w:rPr>
        <w:t>GEM</w:t>
      </w:r>
      <w:r w:rsidRPr="00D55A76">
        <w:rPr>
          <w:rFonts w:ascii="Source Sans Pro" w:eastAsia="Times New Roman" w:hAnsi="Source Sans Pro" w:cs="Times New Roman"/>
          <w:b/>
          <w:bCs/>
          <w:strike/>
          <w:color w:val="000000"/>
          <w:kern w:val="0"/>
          <w:sz w:val="13"/>
          <w:szCs w:val="13"/>
          <w:vertAlign w:val="subscript"/>
          <w14:ligatures w14:val="none"/>
        </w:rPr>
        <w:t>product</w:t>
      </w:r>
      <w:proofErr w:type="spellEnd"/>
      <w:r w:rsidRPr="00D55A76">
        <w:rPr>
          <w:rFonts w:ascii="Source Sans Pro" w:eastAsia="Times New Roman" w:hAnsi="Source Sans Pro" w:cs="Times New Roman"/>
          <w:b/>
          <w:bCs/>
          <w:strike/>
          <w:color w:val="000000"/>
          <w:kern w:val="0"/>
          <w:sz w:val="22"/>
          <w:szCs w:val="22"/>
          <w14:ligatures w14:val="none"/>
        </w:rPr>
        <w:t xml:space="preserve"> – </w:t>
      </w:r>
      <w:proofErr w:type="spellStart"/>
      <w:r w:rsidRPr="00D55A76">
        <w:rPr>
          <w:rFonts w:ascii="Source Sans Pro" w:eastAsia="Times New Roman" w:hAnsi="Source Sans Pro" w:cs="Times New Roman"/>
          <w:b/>
          <w:bCs/>
          <w:strike/>
          <w:color w:val="000000"/>
          <w:kern w:val="0"/>
          <w:sz w:val="22"/>
          <w:szCs w:val="22"/>
          <w14:ligatures w14:val="none"/>
        </w:rPr>
        <w:t>GCS</w:t>
      </w:r>
      <w:r w:rsidRPr="00D55A76">
        <w:rPr>
          <w:rFonts w:ascii="Source Sans Pro" w:eastAsia="Times New Roman" w:hAnsi="Source Sans Pro" w:cs="Times New Roman"/>
          <w:b/>
          <w:bCs/>
          <w:strike/>
          <w:color w:val="000000"/>
          <w:kern w:val="0"/>
          <w:sz w:val="13"/>
          <w:szCs w:val="13"/>
          <w:vertAlign w:val="subscript"/>
          <w14:ligatures w14:val="none"/>
        </w:rPr>
        <w:t>product</w:t>
      </w:r>
      <w:proofErr w:type="spellEnd"/>
    </w:p>
    <w:p w14:paraId="6D8566E2" w14:textId="77777777" w:rsidR="00D55A76" w:rsidRPr="00D55A76" w:rsidRDefault="00D55A76" w:rsidP="00D55A76">
      <w:pPr>
        <w:spacing w:line="240" w:lineRule="auto"/>
        <w:rPr>
          <w:rFonts w:ascii="Times New Roman" w:eastAsia="Times New Roman" w:hAnsi="Times New Roman" w:cs="Times New Roman"/>
          <w:kern w:val="0"/>
          <w14:ligatures w14:val="none"/>
        </w:rPr>
      </w:pPr>
      <w:r w:rsidRPr="00D55A76">
        <w:rPr>
          <w:rFonts w:ascii="Source Sans Pro" w:eastAsia="Times New Roman" w:hAnsi="Source Sans Pro" w:cs="Times New Roman"/>
          <w:strike/>
          <w:color w:val="000000"/>
          <w:kern w:val="0"/>
          <w:sz w:val="22"/>
          <w:szCs w:val="22"/>
          <w14:ligatures w14:val="none"/>
        </w:rPr>
        <w:t>Where:</w:t>
      </w:r>
    </w:p>
    <w:p w14:paraId="31C8E63C" w14:textId="77777777" w:rsidR="00D55A76" w:rsidRPr="00D55A76" w:rsidRDefault="00D55A76" w:rsidP="00D55A76">
      <w:pPr>
        <w:spacing w:after="0" w:line="240" w:lineRule="auto"/>
        <w:ind w:left="576"/>
        <w:rPr>
          <w:rFonts w:ascii="Times New Roman" w:eastAsia="Times New Roman" w:hAnsi="Times New Roman" w:cs="Times New Roman"/>
          <w:kern w:val="0"/>
          <w14:ligatures w14:val="none"/>
        </w:rPr>
      </w:pPr>
      <w:proofErr w:type="spellStart"/>
      <w:r w:rsidRPr="00D55A76">
        <w:rPr>
          <w:rFonts w:ascii="Source Sans Pro" w:eastAsia="Times New Roman" w:hAnsi="Source Sans Pro" w:cs="Times New Roman"/>
          <w:strike/>
          <w:color w:val="000000"/>
          <w:kern w:val="0"/>
          <w:sz w:val="22"/>
          <w:szCs w:val="22"/>
          <w14:ligatures w14:val="none"/>
        </w:rPr>
        <w:t>NEC</w:t>
      </w:r>
      <w:r w:rsidRPr="00D55A76">
        <w:rPr>
          <w:rFonts w:ascii="Source Sans Pro" w:eastAsia="Times New Roman" w:hAnsi="Source Sans Pro" w:cs="Times New Roman"/>
          <w:strike/>
          <w:color w:val="000000"/>
          <w:kern w:val="0"/>
          <w:sz w:val="13"/>
          <w:szCs w:val="13"/>
          <w:vertAlign w:val="subscript"/>
          <w14:ligatures w14:val="none"/>
        </w:rPr>
        <w:t>product</w:t>
      </w:r>
      <w:proofErr w:type="spellEnd"/>
      <w:r w:rsidRPr="00D55A76">
        <w:rPr>
          <w:rFonts w:ascii="Source Sans Pro" w:eastAsia="Times New Roman" w:hAnsi="Source Sans Pro" w:cs="Times New Roman"/>
          <w:strike/>
          <w:color w:val="000000"/>
          <w:kern w:val="0"/>
          <w:sz w:val="22"/>
          <w:szCs w:val="22"/>
          <w14:ligatures w14:val="none"/>
        </w:rPr>
        <w:t xml:space="preserve"> = Net </w:t>
      </w:r>
      <w:r w:rsidRPr="00D55A76">
        <w:rPr>
          <w:rFonts w:ascii="Source Sans Pro" w:eastAsia="Times New Roman" w:hAnsi="Source Sans Pro" w:cs="Times New Roman"/>
          <w:i/>
          <w:iCs/>
          <w:strike/>
          <w:color w:val="000000"/>
          <w:kern w:val="0"/>
          <w:sz w:val="22"/>
          <w:szCs w:val="22"/>
          <w14:ligatures w14:val="none"/>
        </w:rPr>
        <w:t>embodied carbon</w:t>
      </w:r>
      <w:r w:rsidRPr="00D55A76">
        <w:rPr>
          <w:rFonts w:ascii="Source Sans Pro" w:eastAsia="Times New Roman" w:hAnsi="Source Sans Pro" w:cs="Times New Roman"/>
          <w:strike/>
          <w:color w:val="000000"/>
          <w:kern w:val="0"/>
          <w:sz w:val="22"/>
          <w:szCs w:val="22"/>
          <w14:ligatures w14:val="none"/>
        </w:rPr>
        <w:t xml:space="preserve"> for a project-specific quantity of a </w:t>
      </w:r>
      <w:r w:rsidRPr="00D55A76">
        <w:rPr>
          <w:rFonts w:ascii="Source Sans Pro" w:eastAsia="Times New Roman" w:hAnsi="Source Sans Pro" w:cs="Times New Roman"/>
          <w:i/>
          <w:iCs/>
          <w:strike/>
          <w:color w:val="000000"/>
          <w:kern w:val="0"/>
          <w:sz w:val="22"/>
          <w:szCs w:val="22"/>
          <w14:ligatures w14:val="none"/>
        </w:rPr>
        <w:t>building product</w:t>
      </w:r>
      <w:r w:rsidRPr="00D55A76">
        <w:rPr>
          <w:rFonts w:ascii="Source Sans Pro" w:eastAsia="Times New Roman" w:hAnsi="Source Sans Pro" w:cs="Times New Roman"/>
          <w:strike/>
          <w:color w:val="000000"/>
          <w:kern w:val="0"/>
          <w:sz w:val="22"/>
          <w:szCs w:val="22"/>
          <w14:ligatures w14:val="none"/>
        </w:rPr>
        <w:t xml:space="preserve"> for life-cycle stages A1-A3 (kg CO</w:t>
      </w:r>
      <w:r w:rsidRPr="00D55A76">
        <w:rPr>
          <w:rFonts w:ascii="Source Sans Pro" w:eastAsia="Times New Roman" w:hAnsi="Source Sans Pro" w:cs="Times New Roman"/>
          <w:strike/>
          <w:color w:val="000000"/>
          <w:kern w:val="0"/>
          <w:sz w:val="13"/>
          <w:szCs w:val="13"/>
          <w:vertAlign w:val="subscript"/>
          <w14:ligatures w14:val="none"/>
        </w:rPr>
        <w:t>2</w:t>
      </w:r>
      <w:r w:rsidRPr="00D55A76">
        <w:rPr>
          <w:rFonts w:ascii="Source Sans Pro" w:eastAsia="Times New Roman" w:hAnsi="Source Sans Pro" w:cs="Times New Roman"/>
          <w:strike/>
          <w:color w:val="000000"/>
          <w:kern w:val="0"/>
          <w:sz w:val="22"/>
          <w:szCs w:val="22"/>
          <w14:ligatures w14:val="none"/>
        </w:rPr>
        <w:t>e)</w:t>
      </w:r>
    </w:p>
    <w:p w14:paraId="0335687D" w14:textId="77777777" w:rsidR="00D55A76" w:rsidRPr="00D55A76" w:rsidRDefault="00D55A76" w:rsidP="00D55A76">
      <w:pPr>
        <w:spacing w:after="0" w:line="240" w:lineRule="auto"/>
        <w:ind w:left="576"/>
        <w:rPr>
          <w:rFonts w:ascii="Times New Roman" w:eastAsia="Times New Roman" w:hAnsi="Times New Roman" w:cs="Times New Roman"/>
          <w:kern w:val="0"/>
          <w14:ligatures w14:val="none"/>
        </w:rPr>
      </w:pPr>
      <w:proofErr w:type="spellStart"/>
      <w:r w:rsidRPr="00D55A76">
        <w:rPr>
          <w:rFonts w:ascii="Source Sans Pro" w:eastAsia="Times New Roman" w:hAnsi="Source Sans Pro" w:cs="Times New Roman"/>
          <w:strike/>
          <w:color w:val="000000"/>
          <w:kern w:val="0"/>
          <w:sz w:val="22"/>
          <w:szCs w:val="22"/>
          <w14:ligatures w14:val="none"/>
        </w:rPr>
        <w:t>GEC</w:t>
      </w:r>
      <w:r w:rsidRPr="00D55A76">
        <w:rPr>
          <w:rFonts w:ascii="Source Sans Pro" w:eastAsia="Times New Roman" w:hAnsi="Source Sans Pro" w:cs="Times New Roman"/>
          <w:strike/>
          <w:color w:val="000000"/>
          <w:kern w:val="0"/>
          <w:sz w:val="13"/>
          <w:szCs w:val="13"/>
          <w:vertAlign w:val="subscript"/>
          <w14:ligatures w14:val="none"/>
        </w:rPr>
        <w:t>product</w:t>
      </w:r>
      <w:proofErr w:type="spellEnd"/>
      <w:r w:rsidRPr="00D55A76">
        <w:rPr>
          <w:rFonts w:ascii="Source Sans Pro" w:eastAsia="Times New Roman" w:hAnsi="Source Sans Pro" w:cs="Times New Roman"/>
          <w:strike/>
          <w:color w:val="000000"/>
          <w:kern w:val="0"/>
          <w:sz w:val="13"/>
          <w:szCs w:val="13"/>
          <w:vertAlign w:val="subscript"/>
          <w14:ligatures w14:val="none"/>
        </w:rPr>
        <w:t xml:space="preserve"> </w:t>
      </w:r>
      <w:r w:rsidRPr="00D55A76">
        <w:rPr>
          <w:rFonts w:ascii="Source Sans Pro" w:eastAsia="Times New Roman" w:hAnsi="Source Sans Pro" w:cs="Times New Roman"/>
          <w:strike/>
          <w:color w:val="000000"/>
          <w:kern w:val="0"/>
          <w:sz w:val="22"/>
          <w:szCs w:val="22"/>
          <w14:ligatures w14:val="none"/>
        </w:rPr>
        <w:t xml:space="preserve">= GWP for a project-specific quantity of a </w:t>
      </w:r>
      <w:r w:rsidRPr="00D55A76">
        <w:rPr>
          <w:rFonts w:ascii="Source Sans Pro" w:eastAsia="Times New Roman" w:hAnsi="Source Sans Pro" w:cs="Times New Roman"/>
          <w:i/>
          <w:iCs/>
          <w:strike/>
          <w:color w:val="000000"/>
          <w:kern w:val="0"/>
          <w:sz w:val="22"/>
          <w:szCs w:val="22"/>
          <w14:ligatures w14:val="none"/>
        </w:rPr>
        <w:t>building product</w:t>
      </w:r>
      <w:r w:rsidRPr="00D55A76">
        <w:rPr>
          <w:rFonts w:ascii="Source Sans Pro" w:eastAsia="Times New Roman" w:hAnsi="Source Sans Pro" w:cs="Times New Roman"/>
          <w:strike/>
          <w:color w:val="000000"/>
          <w:kern w:val="0"/>
          <w:sz w:val="22"/>
          <w:szCs w:val="22"/>
          <w14:ligatures w14:val="none"/>
        </w:rPr>
        <w:t xml:space="preserve"> for life-cycle stages A1-A3 (kg CO</w:t>
      </w:r>
      <w:r w:rsidRPr="00D55A76">
        <w:rPr>
          <w:rFonts w:ascii="Source Sans Pro" w:eastAsia="Times New Roman" w:hAnsi="Source Sans Pro" w:cs="Times New Roman"/>
          <w:strike/>
          <w:color w:val="000000"/>
          <w:kern w:val="0"/>
          <w:sz w:val="13"/>
          <w:szCs w:val="13"/>
          <w:vertAlign w:val="subscript"/>
          <w14:ligatures w14:val="none"/>
        </w:rPr>
        <w:t>2</w:t>
      </w:r>
      <w:r w:rsidRPr="00D55A76">
        <w:rPr>
          <w:rFonts w:ascii="Source Sans Pro" w:eastAsia="Times New Roman" w:hAnsi="Source Sans Pro" w:cs="Times New Roman"/>
          <w:strike/>
          <w:color w:val="000000"/>
          <w:kern w:val="0"/>
          <w:sz w:val="22"/>
          <w:szCs w:val="22"/>
          <w14:ligatures w14:val="none"/>
        </w:rPr>
        <w:t>e)</w:t>
      </w:r>
    </w:p>
    <w:p w14:paraId="32F62AF9" w14:textId="77777777" w:rsidR="00D55A76" w:rsidRPr="00D55A76" w:rsidRDefault="00D55A76" w:rsidP="00D55A76">
      <w:pPr>
        <w:spacing w:line="240" w:lineRule="auto"/>
        <w:ind w:left="576"/>
        <w:rPr>
          <w:rFonts w:ascii="Times New Roman" w:eastAsia="Times New Roman" w:hAnsi="Times New Roman" w:cs="Times New Roman"/>
          <w:kern w:val="0"/>
          <w14:ligatures w14:val="none"/>
        </w:rPr>
      </w:pPr>
      <w:proofErr w:type="spellStart"/>
      <w:r w:rsidRPr="00D55A76">
        <w:rPr>
          <w:rFonts w:ascii="Source Sans Pro" w:eastAsia="Times New Roman" w:hAnsi="Source Sans Pro" w:cs="Times New Roman"/>
          <w:strike/>
          <w:color w:val="000000"/>
          <w:kern w:val="0"/>
          <w:sz w:val="22"/>
          <w:szCs w:val="22"/>
          <w14:ligatures w14:val="none"/>
        </w:rPr>
        <w:t>GCS</w:t>
      </w:r>
      <w:r w:rsidRPr="00D55A76">
        <w:rPr>
          <w:rFonts w:ascii="Source Sans Pro" w:eastAsia="Times New Roman" w:hAnsi="Source Sans Pro" w:cs="Times New Roman"/>
          <w:strike/>
          <w:color w:val="000000"/>
          <w:kern w:val="0"/>
          <w:sz w:val="13"/>
          <w:szCs w:val="13"/>
          <w:vertAlign w:val="subscript"/>
          <w14:ligatures w14:val="none"/>
        </w:rPr>
        <w:t>product</w:t>
      </w:r>
      <w:proofErr w:type="spellEnd"/>
      <w:r w:rsidRPr="00D55A76">
        <w:rPr>
          <w:rFonts w:ascii="Source Sans Pro" w:eastAsia="Times New Roman" w:hAnsi="Source Sans Pro" w:cs="Times New Roman"/>
          <w:strike/>
          <w:color w:val="000000"/>
          <w:kern w:val="0"/>
          <w:sz w:val="22"/>
          <w:szCs w:val="22"/>
          <w14:ligatures w14:val="none"/>
        </w:rPr>
        <w:t xml:space="preserve"> = Carbon storage for a project-specific quantity of a </w:t>
      </w:r>
      <w:r w:rsidRPr="00D55A76">
        <w:rPr>
          <w:rFonts w:ascii="Source Sans Pro" w:eastAsia="Times New Roman" w:hAnsi="Source Sans Pro" w:cs="Times New Roman"/>
          <w:i/>
          <w:iCs/>
          <w:strike/>
          <w:color w:val="000000"/>
          <w:kern w:val="0"/>
          <w:sz w:val="22"/>
          <w:szCs w:val="22"/>
          <w14:ligatures w14:val="none"/>
        </w:rPr>
        <w:t>building product</w:t>
      </w:r>
      <w:r w:rsidRPr="00D55A76">
        <w:rPr>
          <w:rFonts w:ascii="Source Sans Pro" w:eastAsia="Times New Roman" w:hAnsi="Source Sans Pro" w:cs="Times New Roman"/>
          <w:strike/>
          <w:color w:val="000000"/>
          <w:kern w:val="0"/>
          <w:sz w:val="22"/>
          <w:szCs w:val="22"/>
          <w14:ligatures w14:val="none"/>
        </w:rPr>
        <w:t xml:space="preserve"> for life-cycle stages A1-A3 (kg CO2)</w:t>
      </w:r>
    </w:p>
    <w:p w14:paraId="28DB68B4" w14:textId="77777777" w:rsidR="00D55A76" w:rsidRPr="00D55A76" w:rsidRDefault="00D55A76" w:rsidP="00D55A76">
      <w:pPr>
        <w:spacing w:after="0" w:line="240" w:lineRule="auto"/>
        <w:rPr>
          <w:rFonts w:ascii="Times New Roman" w:eastAsia="Times New Roman" w:hAnsi="Times New Roman" w:cs="Times New Roman"/>
          <w:kern w:val="0"/>
          <w14:ligatures w14:val="none"/>
        </w:rPr>
      </w:pPr>
    </w:p>
    <w:p w14:paraId="7DD8A835" w14:textId="0D8EBFA8" w:rsidR="0000630F" w:rsidRPr="0000630F" w:rsidRDefault="0000630F"/>
    <w:sectPr w:rsidR="0000630F" w:rsidRPr="000063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04D4" w14:textId="77777777" w:rsidR="001472D9" w:rsidRDefault="001472D9" w:rsidP="00237923">
      <w:pPr>
        <w:spacing w:after="0" w:line="240" w:lineRule="auto"/>
      </w:pPr>
      <w:r>
        <w:separator/>
      </w:r>
    </w:p>
  </w:endnote>
  <w:endnote w:type="continuationSeparator" w:id="0">
    <w:p w14:paraId="6F87B4EE" w14:textId="77777777" w:rsidR="001472D9" w:rsidRDefault="001472D9"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0121" w14:textId="77777777" w:rsidR="001472D9" w:rsidRDefault="001472D9" w:rsidP="00237923">
      <w:pPr>
        <w:spacing w:after="0" w:line="240" w:lineRule="auto"/>
      </w:pPr>
      <w:r>
        <w:separator/>
      </w:r>
    </w:p>
  </w:footnote>
  <w:footnote w:type="continuationSeparator" w:id="0">
    <w:p w14:paraId="6C3D694A" w14:textId="77777777" w:rsidR="001472D9" w:rsidRDefault="001472D9"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1472D9"/>
    <w:rsid w:val="002377BD"/>
    <w:rsid w:val="00237923"/>
    <w:rsid w:val="00255E22"/>
    <w:rsid w:val="004A2BA9"/>
    <w:rsid w:val="00553D0D"/>
    <w:rsid w:val="005C1477"/>
    <w:rsid w:val="00633464"/>
    <w:rsid w:val="0089494E"/>
    <w:rsid w:val="008C2F70"/>
    <w:rsid w:val="00915830"/>
    <w:rsid w:val="00A519E2"/>
    <w:rsid w:val="00AB6728"/>
    <w:rsid w:val="00D34466"/>
    <w:rsid w:val="00D55A76"/>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NormalWeb">
    <w:name w:val="Normal (Web)"/>
    <w:basedOn w:val="Normal"/>
    <w:uiPriority w:val="99"/>
    <w:semiHidden/>
    <w:unhideWhenUsed/>
    <w:rsid w:val="00D55A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55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55960">
      <w:bodyDiv w:val="1"/>
      <w:marLeft w:val="0"/>
      <w:marRight w:val="0"/>
      <w:marTop w:val="0"/>
      <w:marBottom w:val="0"/>
      <w:divBdr>
        <w:top w:val="none" w:sz="0" w:space="0" w:color="auto"/>
        <w:left w:val="none" w:sz="0" w:space="0" w:color="auto"/>
        <w:bottom w:val="none" w:sz="0" w:space="0" w:color="auto"/>
        <w:right w:val="none" w:sz="0" w:space="0" w:color="auto"/>
      </w:divBdr>
    </w:div>
    <w:div w:id="11869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4-12/c-more_draft_epd_criteria_data_quality_transparen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ho-project.info/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Michelle Lambert</cp:lastModifiedBy>
  <cp:revision>5</cp:revision>
  <dcterms:created xsi:type="dcterms:W3CDTF">2025-01-21T20:42:00Z</dcterms:created>
  <dcterms:modified xsi:type="dcterms:W3CDTF">2025-01-21T21:04:00Z</dcterms:modified>
</cp:coreProperties>
</file>