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1CA7F183" w14:textId="21B73A43" w:rsidR="00E0414A" w:rsidRPr="00E0414A" w:rsidRDefault="00E0414A" w:rsidP="00E0414A">
      <w:pPr>
        <w:spacing w:after="0" w:line="240" w:lineRule="auto"/>
        <w:rPr>
          <w:rFonts w:ascii="Times New Roman" w:eastAsia="Times New Roman" w:hAnsi="Times New Roman" w:cs="Times New Roman"/>
          <w:kern w:val="0"/>
          <w14:ligatures w14:val="none"/>
        </w:rPr>
      </w:pPr>
      <w:r w:rsidRPr="00E0414A">
        <w:rPr>
          <w:rFonts w:ascii="Source Sans Pro" w:eastAsia="Times New Roman" w:hAnsi="Source Sans Pro" w:cs="Times New Roman"/>
          <w:color w:val="000000"/>
          <w:kern w:val="0"/>
          <w:sz w:val="22"/>
          <w:szCs w:val="22"/>
          <w14:ligatures w14:val="none"/>
        </w:rPr>
        <w:t>CLF recommends that carbonation be excluded from the standard at this time until calculation guidance can be provided. ISO 21930:2017 states that</w:t>
      </w:r>
      <w:r w:rsidR="00C13A92">
        <w:rPr>
          <w:rFonts w:ascii="Source Sans Pro" w:eastAsia="Times New Roman" w:hAnsi="Source Sans Pro" w:cs="Times New Roman"/>
          <w:color w:val="000000"/>
          <w:kern w:val="0"/>
          <w:sz w:val="22"/>
          <w:szCs w:val="22"/>
          <w14:ligatures w14:val="none"/>
        </w:rPr>
        <w:t>,</w:t>
      </w:r>
      <w:r w:rsidRPr="00E0414A">
        <w:rPr>
          <w:rFonts w:ascii="Source Sans Pro" w:eastAsia="Times New Roman" w:hAnsi="Source Sans Pro" w:cs="Times New Roman"/>
          <w:color w:val="000000"/>
          <w:kern w:val="0"/>
          <w:sz w:val="22"/>
          <w:szCs w:val="22"/>
          <w14:ligatures w14:val="none"/>
        </w:rPr>
        <w:t xml:space="preserve"> “The quantification of carbonation as a part of the GWP shall be based on recognized methods for the calculation of carbonation and the underlying methodology shall be referenced in the project report and results interpreted with respect to uncertainty of calculations.” </w:t>
      </w:r>
      <w:proofErr w:type="gramStart"/>
      <w:r w:rsidRPr="00E0414A">
        <w:rPr>
          <w:rFonts w:ascii="Source Sans Pro" w:eastAsia="Times New Roman" w:hAnsi="Source Sans Pro" w:cs="Times New Roman"/>
          <w:color w:val="000000"/>
          <w:kern w:val="0"/>
          <w:sz w:val="22"/>
          <w:szCs w:val="22"/>
          <w14:ligatures w14:val="none"/>
        </w:rPr>
        <w:t>At this time</w:t>
      </w:r>
      <w:proofErr w:type="gramEnd"/>
      <w:r w:rsidRPr="00E0414A">
        <w:rPr>
          <w:rFonts w:ascii="Source Sans Pro" w:eastAsia="Times New Roman" w:hAnsi="Source Sans Pro" w:cs="Times New Roman"/>
          <w:color w:val="000000"/>
          <w:kern w:val="0"/>
          <w:sz w:val="22"/>
          <w:szCs w:val="22"/>
          <w14:ligatures w14:val="none"/>
        </w:rPr>
        <w:t>, recognized methods for calculation do not exist in North America, as the only recognized guidance is in the European standard EN 16757, the European Product Category Rules for concrete and concrete elements. Therefore, RESNET should wait until agreed upon guidance is available in the North American product category rules for concrete. The current concrete PCR (and draft) do not include carbonation calculation guidance.</w:t>
      </w:r>
    </w:p>
    <w:p w14:paraId="71E8F2D9" w14:textId="77777777" w:rsidR="00E0414A" w:rsidRPr="00E0414A" w:rsidRDefault="00E0414A" w:rsidP="00E0414A">
      <w:pPr>
        <w:spacing w:after="0" w:line="240" w:lineRule="auto"/>
        <w:rPr>
          <w:rFonts w:ascii="Times New Roman" w:eastAsia="Times New Roman" w:hAnsi="Times New Roman" w:cs="Times New Roman"/>
          <w:kern w:val="0"/>
          <w14:ligatures w14:val="none"/>
        </w:rPr>
      </w:pPr>
    </w:p>
    <w:p w14:paraId="10B95AE2" w14:textId="46B7114E" w:rsidR="00E0414A" w:rsidRPr="00E0414A" w:rsidRDefault="00E0414A" w:rsidP="00E0414A">
      <w:pPr>
        <w:spacing w:after="0" w:line="240" w:lineRule="auto"/>
        <w:rPr>
          <w:rFonts w:ascii="Times New Roman" w:eastAsia="Times New Roman" w:hAnsi="Times New Roman" w:cs="Times New Roman"/>
          <w:kern w:val="0"/>
          <w14:ligatures w14:val="none"/>
        </w:rPr>
      </w:pPr>
      <w:r w:rsidRPr="00E0414A">
        <w:rPr>
          <w:rFonts w:ascii="Source Sans Pro" w:eastAsia="Times New Roman" w:hAnsi="Source Sans Pro" w:cs="Times New Roman"/>
          <w:color w:val="000000"/>
          <w:kern w:val="0"/>
          <w:sz w:val="22"/>
          <w:szCs w:val="22"/>
          <w14:ligatures w14:val="none"/>
        </w:rPr>
        <w:t xml:space="preserve">Additionally, this will not be a big change as carbonation is more relevant for B and C stages, which are excluded from RESNET, </w:t>
      </w:r>
      <w:proofErr w:type="gramStart"/>
      <w:r w:rsidRPr="00E0414A">
        <w:rPr>
          <w:rFonts w:ascii="Source Sans Pro" w:eastAsia="Times New Roman" w:hAnsi="Source Sans Pro" w:cs="Times New Roman"/>
          <w:color w:val="000000"/>
          <w:kern w:val="0"/>
          <w:sz w:val="22"/>
          <w:szCs w:val="22"/>
          <w14:ligatures w14:val="none"/>
        </w:rPr>
        <w:t>with the exception of</w:t>
      </w:r>
      <w:proofErr w:type="gramEnd"/>
      <w:r w:rsidRPr="00E0414A">
        <w:rPr>
          <w:rFonts w:ascii="Source Sans Pro" w:eastAsia="Times New Roman" w:hAnsi="Source Sans Pro" w:cs="Times New Roman"/>
          <w:color w:val="000000"/>
          <w:kern w:val="0"/>
          <w:sz w:val="22"/>
          <w:szCs w:val="22"/>
          <w14:ligatures w14:val="none"/>
        </w:rPr>
        <w:t xml:space="preserve"> some precast concrete elements that may be subjected to carbonation during production if induced or due to long</w:t>
      </w:r>
      <w:r w:rsidR="00FC6CFB">
        <w:rPr>
          <w:rFonts w:ascii="Source Sans Pro" w:eastAsia="Times New Roman" w:hAnsi="Source Sans Pro" w:cs="Times New Roman"/>
          <w:color w:val="000000"/>
          <w:kern w:val="0"/>
          <w:sz w:val="22"/>
          <w:szCs w:val="22"/>
          <w14:ligatures w14:val="none"/>
        </w:rPr>
        <w:t>-</w:t>
      </w:r>
      <w:r w:rsidRPr="00E0414A">
        <w:rPr>
          <w:rFonts w:ascii="Source Sans Pro" w:eastAsia="Times New Roman" w:hAnsi="Source Sans Pro" w:cs="Times New Roman"/>
          <w:color w:val="000000"/>
          <w:kern w:val="0"/>
          <w:sz w:val="22"/>
          <w:szCs w:val="22"/>
          <w14:ligatures w14:val="none"/>
        </w:rPr>
        <w:t>term storage before delivery (EN 16757: 2022).</w:t>
      </w:r>
    </w:p>
    <w:p w14:paraId="3467E157" w14:textId="77777777" w:rsidR="0000630F" w:rsidRDefault="0000630F" w:rsidP="0000630F">
      <w:pPr>
        <w:rPr>
          <w:b/>
          <w:bCs/>
        </w:rPr>
      </w:pPr>
    </w:p>
    <w:p w14:paraId="023A17B3" w14:textId="77777777" w:rsidR="0000630F" w:rsidRDefault="0000630F" w:rsidP="0000630F">
      <w:pPr>
        <w:rPr>
          <w:b/>
          <w:bCs/>
        </w:rPr>
      </w:pP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01BEF96C" w14:textId="77777777" w:rsidR="00E0414A" w:rsidRPr="00E0414A" w:rsidRDefault="00E0414A" w:rsidP="00E0414A">
      <w:pPr>
        <w:spacing w:after="0" w:line="240" w:lineRule="auto"/>
        <w:rPr>
          <w:rFonts w:ascii="Times New Roman" w:eastAsia="Times New Roman" w:hAnsi="Times New Roman" w:cs="Times New Roman"/>
          <w:kern w:val="0"/>
          <w14:ligatures w14:val="none"/>
        </w:rPr>
      </w:pPr>
      <w:r w:rsidRPr="00E0414A">
        <w:rPr>
          <w:rFonts w:ascii="Source Sans Pro" w:eastAsia="Times New Roman" w:hAnsi="Source Sans Pro" w:cs="Times New Roman"/>
          <w:color w:val="000000"/>
          <w:kern w:val="0"/>
          <w:sz w:val="22"/>
          <w:szCs w:val="22"/>
          <w14:ligatures w14:val="none"/>
        </w:rPr>
        <w:t>5.3.6 Carbonation</w:t>
      </w:r>
    </w:p>
    <w:p w14:paraId="16734EF2" w14:textId="77777777" w:rsidR="00E0414A" w:rsidRPr="00E0414A" w:rsidRDefault="00E0414A" w:rsidP="00E0414A">
      <w:pPr>
        <w:spacing w:before="40" w:after="240" w:line="240" w:lineRule="auto"/>
        <w:rPr>
          <w:rFonts w:ascii="Times New Roman" w:eastAsia="Times New Roman" w:hAnsi="Times New Roman" w:cs="Times New Roman"/>
          <w:kern w:val="0"/>
          <w14:ligatures w14:val="none"/>
        </w:rPr>
      </w:pPr>
      <w:r w:rsidRPr="00E0414A">
        <w:rPr>
          <w:rFonts w:ascii="Source Sans Pro" w:eastAsia="Times New Roman" w:hAnsi="Source Sans Pro" w:cs="Times New Roman"/>
          <w:color w:val="000000"/>
          <w:kern w:val="0"/>
          <w:sz w:val="22"/>
          <w:szCs w:val="22"/>
          <w14:ligatures w14:val="none"/>
        </w:rPr>
        <w:t xml:space="preserve">Sequestered carbon from the process of carbonation </w:t>
      </w:r>
      <w:r w:rsidRPr="00E0414A">
        <w:rPr>
          <w:rFonts w:ascii="Source Sans Pro" w:eastAsia="Times New Roman" w:hAnsi="Source Sans Pro" w:cs="Times New Roman"/>
          <w:color w:val="000000"/>
          <w:kern w:val="0"/>
          <w:sz w:val="22"/>
          <w:szCs w:val="22"/>
          <w:u w:val="single"/>
          <w14:ligatures w14:val="none"/>
        </w:rPr>
        <w:t>should be excluded from calculations at this time.</w:t>
      </w:r>
      <w:r w:rsidRPr="00E0414A">
        <w:rPr>
          <w:rFonts w:ascii="Source Sans Pro" w:eastAsia="Times New Roman" w:hAnsi="Source Sans Pro" w:cs="Times New Roman"/>
          <w:color w:val="000000"/>
          <w:kern w:val="0"/>
          <w:sz w:val="22"/>
          <w:szCs w:val="22"/>
          <w14:ligatures w14:val="none"/>
        </w:rPr>
        <w:t xml:space="preserve"> </w:t>
      </w:r>
      <w:r w:rsidRPr="00E0414A">
        <w:rPr>
          <w:rFonts w:ascii="Source Sans Pro" w:eastAsia="Times New Roman" w:hAnsi="Source Sans Pro" w:cs="Times New Roman"/>
          <w:strike/>
          <w:color w:val="000000"/>
          <w:kern w:val="0"/>
          <w:sz w:val="22"/>
          <w:szCs w:val="22"/>
          <w14:ligatures w14:val="none"/>
        </w:rPr>
        <w:t>shall be calculated in accordance with Section 6 and reported for LCA modules A1-A3 only.</w:t>
      </w:r>
    </w:p>
    <w:p w14:paraId="60A861EC" w14:textId="77777777" w:rsidR="00E0414A" w:rsidRPr="00E0414A" w:rsidRDefault="00E0414A" w:rsidP="00E0414A">
      <w:pPr>
        <w:spacing w:before="40" w:after="0" w:line="240" w:lineRule="auto"/>
        <w:rPr>
          <w:rFonts w:ascii="Times New Roman" w:eastAsia="Times New Roman" w:hAnsi="Times New Roman" w:cs="Times New Roman"/>
          <w:kern w:val="0"/>
          <w14:ligatures w14:val="none"/>
        </w:rPr>
      </w:pPr>
      <w:r w:rsidRPr="00E0414A">
        <w:rPr>
          <w:rFonts w:ascii="Source Sans Pro" w:eastAsia="Times New Roman" w:hAnsi="Source Sans Pro" w:cs="Times New Roman"/>
          <w:color w:val="000000"/>
          <w:kern w:val="0"/>
          <w:sz w:val="22"/>
          <w:szCs w:val="22"/>
          <w14:ligatures w14:val="none"/>
        </w:rPr>
        <w:t>6.2.2 Gross carbon storage for products</w:t>
      </w:r>
    </w:p>
    <w:p w14:paraId="36C17A92" w14:textId="77777777" w:rsidR="00E0414A" w:rsidRPr="00E0414A" w:rsidRDefault="00E0414A" w:rsidP="00E0414A">
      <w:pPr>
        <w:spacing w:line="240" w:lineRule="auto"/>
        <w:rPr>
          <w:rFonts w:ascii="Times New Roman" w:eastAsia="Times New Roman" w:hAnsi="Times New Roman" w:cs="Times New Roman"/>
          <w:kern w:val="0"/>
          <w14:ligatures w14:val="none"/>
        </w:rPr>
      </w:pPr>
      <w:r w:rsidRPr="00E0414A">
        <w:rPr>
          <w:rFonts w:ascii="Source Sans Pro" w:eastAsia="Times New Roman" w:hAnsi="Source Sans Pro" w:cs="Times New Roman"/>
          <w:color w:val="000000"/>
          <w:kern w:val="0"/>
          <w:sz w:val="22"/>
          <w:szCs w:val="22"/>
          <w14:ligatures w14:val="none"/>
        </w:rPr>
        <w:t xml:space="preserve">Gross carbon storage for each </w:t>
      </w:r>
      <w:r w:rsidRPr="00E0414A">
        <w:rPr>
          <w:rFonts w:ascii="Source Sans Pro" w:eastAsia="Times New Roman" w:hAnsi="Source Sans Pro" w:cs="Times New Roman"/>
          <w:i/>
          <w:iCs/>
          <w:color w:val="000000"/>
          <w:kern w:val="0"/>
          <w:sz w:val="22"/>
          <w:szCs w:val="22"/>
          <w14:ligatures w14:val="none"/>
        </w:rPr>
        <w:t>Minimum Assessed Product</w:t>
      </w:r>
      <w:r w:rsidRPr="00E0414A">
        <w:rPr>
          <w:rFonts w:ascii="Source Sans Pro" w:eastAsia="Times New Roman" w:hAnsi="Source Sans Pro" w:cs="Times New Roman"/>
          <w:color w:val="000000"/>
          <w:kern w:val="0"/>
          <w:sz w:val="22"/>
          <w:szCs w:val="22"/>
          <w14:ligatures w14:val="none"/>
        </w:rPr>
        <w:t xml:space="preserve"> that includes </w:t>
      </w:r>
      <w:r w:rsidRPr="00E0414A">
        <w:rPr>
          <w:rFonts w:ascii="Source Sans Pro" w:eastAsia="Times New Roman" w:hAnsi="Source Sans Pro" w:cs="Times New Roman"/>
          <w:i/>
          <w:iCs/>
          <w:color w:val="000000"/>
          <w:kern w:val="0"/>
          <w:sz w:val="22"/>
          <w:szCs w:val="22"/>
          <w14:ligatures w14:val="none"/>
        </w:rPr>
        <w:t>biogenic carbon</w:t>
      </w:r>
      <w:r w:rsidRPr="00E0414A">
        <w:rPr>
          <w:rFonts w:ascii="Source Sans Pro" w:eastAsia="Times New Roman" w:hAnsi="Source Sans Pro" w:cs="Times New Roman"/>
          <w:color w:val="000000"/>
          <w:kern w:val="0"/>
          <w:sz w:val="22"/>
          <w:szCs w:val="22"/>
          <w14:ligatures w14:val="none"/>
        </w:rPr>
        <w:t xml:space="preserve"> as per Section 5.3.5 </w:t>
      </w:r>
      <w:r w:rsidRPr="00E0414A">
        <w:rPr>
          <w:rFonts w:ascii="Source Sans Pro" w:eastAsia="Times New Roman" w:hAnsi="Source Sans Pro" w:cs="Times New Roman"/>
          <w:strike/>
          <w:color w:val="000000"/>
          <w:kern w:val="0"/>
          <w:sz w:val="22"/>
          <w:szCs w:val="22"/>
          <w14:ligatures w14:val="none"/>
        </w:rPr>
        <w:t xml:space="preserve">and carbonation as per Section 5.3.6 </w:t>
      </w:r>
      <w:r w:rsidRPr="00E0414A">
        <w:rPr>
          <w:rFonts w:ascii="Source Sans Pro" w:eastAsia="Times New Roman" w:hAnsi="Source Sans Pro" w:cs="Times New Roman"/>
          <w:color w:val="000000"/>
          <w:kern w:val="0"/>
          <w:sz w:val="22"/>
          <w:szCs w:val="22"/>
          <w14:ligatures w14:val="none"/>
        </w:rPr>
        <w:t>shall be calculated as follows:</w:t>
      </w:r>
    </w:p>
    <w:p w14:paraId="3787F2BB" w14:textId="77777777" w:rsidR="00E0414A" w:rsidRPr="00E0414A" w:rsidRDefault="00E0414A" w:rsidP="00E0414A">
      <w:pPr>
        <w:spacing w:line="240" w:lineRule="auto"/>
        <w:jc w:val="center"/>
        <w:rPr>
          <w:rFonts w:ascii="Times New Roman" w:eastAsia="Times New Roman" w:hAnsi="Times New Roman" w:cs="Times New Roman"/>
          <w:kern w:val="0"/>
          <w14:ligatures w14:val="none"/>
        </w:rPr>
      </w:pPr>
      <w:proofErr w:type="spellStart"/>
      <w:r w:rsidRPr="00E0414A">
        <w:rPr>
          <w:rFonts w:ascii="Source Sans Pro" w:eastAsia="Times New Roman" w:hAnsi="Source Sans Pro" w:cs="Times New Roman"/>
          <w:color w:val="000000"/>
          <w:kern w:val="0"/>
          <w:sz w:val="22"/>
          <w:szCs w:val="22"/>
          <w14:ligatures w14:val="none"/>
        </w:rPr>
        <w:t>GCS</w:t>
      </w:r>
      <w:r w:rsidRPr="00E0414A">
        <w:rPr>
          <w:rFonts w:ascii="Source Sans Pro" w:eastAsia="Times New Roman" w:hAnsi="Source Sans Pro" w:cs="Times New Roman"/>
          <w:color w:val="000000"/>
          <w:kern w:val="0"/>
          <w:sz w:val="13"/>
          <w:szCs w:val="13"/>
          <w:vertAlign w:val="subscript"/>
          <w14:ligatures w14:val="none"/>
        </w:rPr>
        <w:t>product</w:t>
      </w:r>
      <w:proofErr w:type="spellEnd"/>
      <w:r w:rsidRPr="00E0414A">
        <w:rPr>
          <w:rFonts w:ascii="Source Sans Pro" w:eastAsia="Times New Roman" w:hAnsi="Source Sans Pro" w:cs="Times New Roman"/>
          <w:color w:val="000000"/>
          <w:kern w:val="0"/>
          <w:sz w:val="22"/>
          <w:szCs w:val="22"/>
          <w14:ligatures w14:val="none"/>
        </w:rPr>
        <w:t xml:space="preserve"> = Material Quantity x Carbon Content Factor</w:t>
      </w:r>
    </w:p>
    <w:p w14:paraId="7577B28B" w14:textId="77777777" w:rsidR="00E0414A" w:rsidRPr="00E0414A" w:rsidRDefault="00E0414A" w:rsidP="00E0414A">
      <w:pPr>
        <w:spacing w:after="0" w:line="240" w:lineRule="auto"/>
        <w:rPr>
          <w:rFonts w:ascii="Times New Roman" w:eastAsia="Times New Roman" w:hAnsi="Times New Roman" w:cs="Times New Roman"/>
          <w:kern w:val="0"/>
          <w14:ligatures w14:val="none"/>
        </w:rPr>
      </w:pPr>
    </w:p>
    <w:p w14:paraId="7DD8A835" w14:textId="0D8EBFA8" w:rsidR="0000630F" w:rsidRPr="0000630F" w:rsidRDefault="0000630F"/>
    <w:sectPr w:rsidR="0000630F" w:rsidRPr="0000630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5933E" w14:textId="77777777" w:rsidR="0094332D" w:rsidRDefault="0094332D" w:rsidP="00237923">
      <w:pPr>
        <w:spacing w:after="0" w:line="240" w:lineRule="auto"/>
      </w:pPr>
      <w:r>
        <w:separator/>
      </w:r>
    </w:p>
  </w:endnote>
  <w:endnote w:type="continuationSeparator" w:id="0">
    <w:p w14:paraId="5E48C837" w14:textId="77777777" w:rsidR="0094332D" w:rsidRDefault="0094332D"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E68EE" w14:textId="77777777" w:rsidR="0094332D" w:rsidRDefault="0094332D" w:rsidP="00237923">
      <w:pPr>
        <w:spacing w:after="0" w:line="240" w:lineRule="auto"/>
      </w:pPr>
      <w:r>
        <w:separator/>
      </w:r>
    </w:p>
  </w:footnote>
  <w:footnote w:type="continuationSeparator" w:id="0">
    <w:p w14:paraId="2718294F" w14:textId="77777777" w:rsidR="0094332D" w:rsidRDefault="0094332D"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E18FA"/>
    <w:rsid w:val="002377BD"/>
    <w:rsid w:val="00237923"/>
    <w:rsid w:val="00255E22"/>
    <w:rsid w:val="00481749"/>
    <w:rsid w:val="00553D0D"/>
    <w:rsid w:val="005C1477"/>
    <w:rsid w:val="008C2F70"/>
    <w:rsid w:val="0094332D"/>
    <w:rsid w:val="00A519E2"/>
    <w:rsid w:val="00AB6728"/>
    <w:rsid w:val="00C13A92"/>
    <w:rsid w:val="00D34466"/>
    <w:rsid w:val="00D824DE"/>
    <w:rsid w:val="00E0414A"/>
    <w:rsid w:val="00F44C65"/>
    <w:rsid w:val="00FC6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paragraph" w:styleId="NormalWeb">
    <w:name w:val="Normal (Web)"/>
    <w:basedOn w:val="Normal"/>
    <w:uiPriority w:val="99"/>
    <w:semiHidden/>
    <w:unhideWhenUsed/>
    <w:rsid w:val="00E0414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07831">
      <w:bodyDiv w:val="1"/>
      <w:marLeft w:val="0"/>
      <w:marRight w:val="0"/>
      <w:marTop w:val="0"/>
      <w:marBottom w:val="0"/>
      <w:divBdr>
        <w:top w:val="none" w:sz="0" w:space="0" w:color="auto"/>
        <w:left w:val="none" w:sz="0" w:space="0" w:color="auto"/>
        <w:bottom w:val="none" w:sz="0" w:space="0" w:color="auto"/>
        <w:right w:val="none" w:sz="0" w:space="0" w:color="auto"/>
      </w:divBdr>
    </w:div>
    <w:div w:id="92388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Michelle Lambert</cp:lastModifiedBy>
  <cp:revision>5</cp:revision>
  <dcterms:created xsi:type="dcterms:W3CDTF">2025-01-21T20:33:00Z</dcterms:created>
  <dcterms:modified xsi:type="dcterms:W3CDTF">2025-01-21T20:36:00Z</dcterms:modified>
</cp:coreProperties>
</file>