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rPr>
      </w:pPr>
      <w:r w:rsidDel="00000000" w:rsidR="00000000" w:rsidRPr="00000000">
        <w:rPr>
          <w:b w:val="1"/>
          <w:rtl w:val="0"/>
        </w:rPr>
        <w:t xml:space="preserve">Comment/Explanation</w:t>
      </w:r>
      <w:r w:rsidDel="00000000" w:rsidR="00000000" w:rsidRPr="00000000">
        <w:rPr>
          <w:b w:val="1"/>
          <w:color w:val="ff0000"/>
          <w:rtl w:val="0"/>
        </w:rPr>
        <w:t xml:space="preserve">*</w:t>
      </w:r>
      <w:r w:rsidDel="00000000" w:rsidR="00000000" w:rsidRPr="00000000">
        <w:rPr>
          <w:b w:val="1"/>
          <w:rtl w:val="0"/>
        </w:rPr>
        <w:t xml:space="preserve">: </w:t>
        <w:br w:type="textWrapping"/>
      </w:r>
      <w:r w:rsidDel="00000000" w:rsidR="00000000" w:rsidRPr="00000000">
        <w:rPr>
          <w:i w:val="1"/>
          <w:sz w:val="20"/>
          <w:szCs w:val="20"/>
          <w:rtl w:val="0"/>
        </w:rPr>
        <w:t xml:space="preserve">Include your justification for your proposed change to the draft standard below.</w:t>
      </w:r>
      <w:r w:rsidDel="00000000" w:rsidR="00000000" w:rsidRPr="00000000">
        <w:rPr>
          <w:sz w:val="20"/>
          <w:szCs w:val="20"/>
          <w:rtl w:val="0"/>
        </w:rPr>
        <w:br w:type="textWrapping"/>
        <w:t xml:space="preserve">_________________________________________________________________________________________</w:t>
      </w:r>
    </w:p>
    <w:p w:rsidR="00000000" w:rsidDel="00000000" w:rsidP="00000000" w:rsidRDefault="00000000" w:rsidRPr="00000000" w14:paraId="00000002">
      <w:pPr>
        <w:spacing w:after="200" w:lineRule="auto"/>
        <w:rPr>
          <w:rFonts w:ascii="Arial" w:cs="Arial" w:eastAsia="Arial" w:hAnsi="Arial"/>
          <w:i w:val="1"/>
          <w:color w:val="58595b"/>
          <w:sz w:val="18"/>
          <w:szCs w:val="18"/>
        </w:rPr>
      </w:pPr>
      <w:r w:rsidDel="00000000" w:rsidR="00000000" w:rsidRPr="00000000">
        <w:rPr>
          <w:rFonts w:ascii="Arial" w:cs="Arial" w:eastAsia="Arial" w:hAnsi="Arial"/>
          <w:i w:val="1"/>
          <w:color w:val="58595b"/>
          <w:sz w:val="18"/>
          <w:szCs w:val="18"/>
          <w:rtl w:val="0"/>
        </w:rPr>
        <w:t xml:space="preserve">Table 10.3.1 Verification Requirements for Confirmed Assessments</w:t>
      </w:r>
    </w:p>
    <w:p w:rsidR="00000000" w:rsidDel="00000000" w:rsidP="00000000" w:rsidRDefault="00000000" w:rsidRPr="00000000" w14:paraId="00000003">
      <w:pPr>
        <w:rPr>
          <w:sz w:val="20"/>
          <w:szCs w:val="20"/>
        </w:rPr>
      </w:pPr>
      <w:r w:rsidDel="00000000" w:rsidR="00000000" w:rsidRPr="00000000">
        <w:rPr>
          <w:sz w:val="20"/>
          <w:szCs w:val="20"/>
          <w:rtl w:val="0"/>
        </w:rPr>
        <w:t xml:space="preserve">Windows : The task should clearly specify the need to record the number of panes and the frame material type for windows, as these details are often not documented by raters. Just the brand may not give much information on the framing material. When looking at embodied carbon for windows, the frame material and number of panes are the most impactful factors. </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i w:val="1"/>
          <w:sz w:val="20"/>
          <w:szCs w:val="20"/>
        </w:rPr>
      </w:pPr>
      <w:r w:rsidDel="00000000" w:rsidR="00000000" w:rsidRPr="00000000">
        <w:rPr>
          <w:rtl w:val="0"/>
        </w:rPr>
      </w:r>
    </w:p>
    <w:p w:rsidR="00000000" w:rsidDel="00000000" w:rsidP="00000000" w:rsidRDefault="00000000" w:rsidRPr="00000000" w14:paraId="00000006">
      <w:pPr>
        <w:rPr>
          <w:i w:val="1"/>
          <w:sz w:val="20"/>
          <w:szCs w:val="20"/>
        </w:rPr>
      </w:pPr>
      <w:r w:rsidDel="00000000" w:rsidR="00000000" w:rsidRPr="00000000">
        <w:rPr>
          <w:rtl w:val="0"/>
        </w:rPr>
      </w:r>
    </w:p>
    <w:p w:rsidR="00000000" w:rsidDel="00000000" w:rsidP="00000000" w:rsidRDefault="00000000" w:rsidRPr="00000000" w14:paraId="00000007">
      <w:pPr>
        <w:rPr>
          <w:i w:val="1"/>
          <w:sz w:val="20"/>
          <w:szCs w:val="20"/>
        </w:rPr>
      </w:pPr>
      <w:r w:rsidDel="00000000" w:rsidR="00000000" w:rsidRPr="00000000">
        <w:rPr>
          <w:rtl w:val="0"/>
        </w:rPr>
      </w:r>
    </w:p>
    <w:p w:rsidR="00000000" w:rsidDel="00000000" w:rsidP="00000000" w:rsidRDefault="00000000" w:rsidRPr="00000000" w14:paraId="00000008">
      <w:pPr>
        <w:rPr>
          <w:i w:val="1"/>
          <w:sz w:val="20"/>
          <w:szCs w:val="20"/>
        </w:rPr>
      </w:pPr>
      <w:r w:rsidDel="00000000" w:rsidR="00000000" w:rsidRPr="00000000">
        <w:rPr>
          <w:rtl w:val="0"/>
        </w:rPr>
      </w:r>
    </w:p>
    <w:p w:rsidR="00000000" w:rsidDel="00000000" w:rsidP="00000000" w:rsidRDefault="00000000" w:rsidRPr="00000000" w14:paraId="00000009">
      <w:pPr>
        <w:rPr>
          <w:i w:val="1"/>
          <w:sz w:val="20"/>
          <w:szCs w:val="20"/>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i w:val="1"/>
          <w:sz w:val="20"/>
          <w:szCs w:val="20"/>
        </w:rPr>
      </w:pPr>
      <w:r w:rsidDel="00000000" w:rsidR="00000000" w:rsidRPr="00000000">
        <w:rPr>
          <w:b w:val="1"/>
          <w:rtl w:val="0"/>
        </w:rPr>
        <w:t xml:space="preserve">Proposed Change to the Draft Standard</w:t>
      </w:r>
      <w:r w:rsidDel="00000000" w:rsidR="00000000" w:rsidRPr="00000000">
        <w:rPr>
          <w:b w:val="1"/>
          <w:color w:val="ff0000"/>
          <w:rtl w:val="0"/>
        </w:rPr>
        <w:t xml:space="preserve">*</w:t>
      </w:r>
      <w:r w:rsidDel="00000000" w:rsidR="00000000" w:rsidRPr="00000000">
        <w:rPr>
          <w:rtl w:val="0"/>
        </w:rPr>
        <w:br w:type="textWrapping"/>
      </w:r>
      <w:r w:rsidDel="00000000" w:rsidR="00000000" w:rsidRPr="00000000">
        <w:rPr>
          <w:i w:val="1"/>
          <w:sz w:val="20"/>
          <w:szCs w:val="20"/>
          <w:rtl w:val="0"/>
        </w:rPr>
        <w:t xml:space="preserve">Use “strikethrough” and “underline” formatting to indicate all proposed changes. Changes must be shown with “hard-formatting” strikethrough and underline, </w:t>
      </w:r>
      <w:r w:rsidDel="00000000" w:rsidR="00000000" w:rsidRPr="00000000">
        <w:rPr>
          <w:i w:val="1"/>
          <w:sz w:val="20"/>
          <w:szCs w:val="20"/>
          <w:u w:val="single"/>
          <w:rtl w:val="0"/>
        </w:rPr>
        <w:t xml:space="preserve">not</w:t>
      </w:r>
      <w:r w:rsidDel="00000000" w:rsidR="00000000" w:rsidRPr="00000000">
        <w:rPr>
          <w:i w:val="1"/>
          <w:sz w:val="20"/>
          <w:szCs w:val="20"/>
          <w:rtl w:val="0"/>
        </w:rPr>
        <w:t xml:space="preserve"> “track changes”. </w:t>
      </w:r>
    </w:p>
    <w:p w:rsidR="00000000" w:rsidDel="00000000" w:rsidP="00000000" w:rsidRDefault="00000000" w:rsidRPr="00000000" w14:paraId="0000000D">
      <w:pPr>
        <w:rPr/>
      </w:pPr>
      <w:r w:rsidDel="00000000" w:rsidR="00000000" w:rsidRPr="00000000">
        <w:rPr>
          <w:i w:val="1"/>
          <w:sz w:val="20"/>
          <w:szCs w:val="20"/>
          <w:rtl w:val="0"/>
        </w:rPr>
        <w:t xml:space="preserve">Use a color other than red to indicate proposed changes to the draft.</w:t>
        <w:br w:type="textWrapping"/>
      </w:r>
      <w:r w:rsidDel="00000000" w:rsidR="00000000" w:rsidRPr="00000000">
        <w:rPr>
          <w:sz w:val="20"/>
          <w:szCs w:val="20"/>
          <w:rtl w:val="0"/>
        </w:rPr>
        <w:t xml:space="preserve">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bl>
      <w:tblPr>
        <w:tblStyle w:val="Table1"/>
        <w:tblW w:w="69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3240"/>
        <w:gridCol w:w="2505"/>
        <w:tblGridChange w:id="0">
          <w:tblGrid>
            <w:gridCol w:w="1245"/>
            <w:gridCol w:w="3240"/>
            <w:gridCol w:w="2505"/>
          </w:tblGrid>
        </w:tblGridChange>
      </w:tblGrid>
      <w:tr>
        <w:trPr>
          <w:cantSplit w:val="0"/>
          <w:trHeight w:val="169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F">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Windows</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0">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Count the number of windows and measure the dimensions of each and verify window count and dimensions match the </w:t>
            </w:r>
            <w:r w:rsidDel="00000000" w:rsidR="00000000" w:rsidRPr="00000000">
              <w:rPr>
                <w:rFonts w:ascii="Arial" w:cs="Arial" w:eastAsia="Arial" w:hAnsi="Arial"/>
                <w:i w:val="1"/>
                <w:sz w:val="18"/>
                <w:szCs w:val="18"/>
                <w:rtl w:val="0"/>
              </w:rPr>
              <w:t xml:space="preserve">construction documents</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11">
            <w:pPr>
              <w:spacing w:after="0" w:line="276" w:lineRule="auto"/>
              <w:rPr>
                <w:rFonts w:ascii="Arial" w:cs="Arial" w:eastAsia="Arial" w:hAnsi="Arial"/>
                <w:sz w:val="16"/>
                <w:szCs w:val="16"/>
              </w:rPr>
            </w:pPr>
            <w:r w:rsidDel="00000000" w:rsidR="00000000" w:rsidRPr="00000000">
              <w:rPr>
                <w:rFonts w:ascii="Arial" w:cs="Arial" w:eastAsia="Arial" w:hAnsi="Arial"/>
                <w:sz w:val="18"/>
                <w:szCs w:val="18"/>
                <w:rtl w:val="0"/>
              </w:rPr>
              <w:t xml:space="preserve">Determine and record all window dimensions, types, </w:t>
            </w:r>
            <w:r w:rsidDel="00000000" w:rsidR="00000000" w:rsidRPr="00000000">
              <w:rPr>
                <w:rFonts w:ascii="Arial" w:cs="Arial" w:eastAsia="Arial" w:hAnsi="Arial"/>
                <w:b w:val="1"/>
                <w:color w:val="9900ff"/>
                <w:sz w:val="18"/>
                <w:szCs w:val="18"/>
                <w:rtl w:val="0"/>
              </w:rPr>
              <w:t xml:space="preserve">frame material, numbers of panes,</w:t>
            </w:r>
            <w:r w:rsidDel="00000000" w:rsidR="00000000" w:rsidRPr="00000000">
              <w:rPr>
                <w:rFonts w:ascii="Arial" w:cs="Arial" w:eastAsia="Arial" w:hAnsi="Arial"/>
                <w:sz w:val="18"/>
                <w:szCs w:val="18"/>
                <w:rtl w:val="0"/>
              </w:rPr>
              <w:t xml:space="preserve"> brands and quantities and compare with </w:t>
            </w:r>
            <w:r w:rsidDel="00000000" w:rsidR="00000000" w:rsidRPr="00000000">
              <w:rPr>
                <w:rFonts w:ascii="Arial" w:cs="Arial" w:eastAsia="Arial" w:hAnsi="Arial"/>
                <w:i w:val="1"/>
                <w:sz w:val="18"/>
                <w:szCs w:val="18"/>
                <w:rtl w:val="0"/>
              </w:rPr>
              <w:t xml:space="preserve">construction documents</w:t>
            </w:r>
            <w:r w:rsidDel="00000000" w:rsidR="00000000" w:rsidRPr="00000000">
              <w:rPr>
                <w:rFonts w:ascii="Arial" w:cs="Arial" w:eastAsia="Arial" w:hAnsi="Arial"/>
                <w:sz w:val="18"/>
                <w:szCs w:val="18"/>
                <w:rtl w:val="0"/>
              </w:rPr>
              <w:t xml:space="preserve">.</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2">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Record of visual confirmation or photographs of each window type and brand and/or brand verification by receipts or other accepted documentation</w:t>
            </w:r>
          </w:p>
        </w:tc>
      </w:tr>
    </w:tbl>
    <w:p w:rsidR="00000000" w:rsidDel="00000000" w:rsidP="00000000" w:rsidRDefault="00000000" w:rsidRPr="00000000" w14:paraId="0000001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RESNET® Standards Public Comment and Proposed Change Form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23792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23792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237923"/>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237923"/>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237923"/>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237923"/>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23792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3792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3792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3792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3792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3792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3792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3792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3792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3792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3792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37923"/>
    <w:rPr>
      <w:rFonts w:cstheme="majorBidi" w:eastAsiaTheme="majorEastAsia"/>
      <w:color w:val="272727" w:themeColor="text1" w:themeTint="0000D8"/>
    </w:rPr>
  </w:style>
  <w:style w:type="paragraph" w:styleId="Title">
    <w:name w:val="Title"/>
    <w:basedOn w:val="Normal"/>
    <w:next w:val="Normal"/>
    <w:link w:val="TitleChar"/>
    <w:uiPriority w:val="10"/>
    <w:qFormat w:val="1"/>
    <w:rsid w:val="00237923"/>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3792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237923"/>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23792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3792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37923"/>
    <w:rPr>
      <w:i w:val="1"/>
      <w:iCs w:val="1"/>
      <w:color w:val="404040" w:themeColor="text1" w:themeTint="0000BF"/>
    </w:rPr>
  </w:style>
  <w:style w:type="paragraph" w:styleId="ListParagraph">
    <w:name w:val="List Paragraph"/>
    <w:basedOn w:val="Normal"/>
    <w:uiPriority w:val="34"/>
    <w:qFormat w:val="1"/>
    <w:rsid w:val="00237923"/>
    <w:pPr>
      <w:ind w:left="720"/>
      <w:contextualSpacing w:val="1"/>
    </w:pPr>
  </w:style>
  <w:style w:type="character" w:styleId="IntenseEmphasis">
    <w:name w:val="Intense Emphasis"/>
    <w:basedOn w:val="DefaultParagraphFont"/>
    <w:uiPriority w:val="21"/>
    <w:qFormat w:val="1"/>
    <w:rsid w:val="00237923"/>
    <w:rPr>
      <w:i w:val="1"/>
      <w:iCs w:val="1"/>
      <w:color w:val="0f4761" w:themeColor="accent1" w:themeShade="0000BF"/>
    </w:rPr>
  </w:style>
  <w:style w:type="paragraph" w:styleId="IntenseQuote">
    <w:name w:val="Intense Quote"/>
    <w:basedOn w:val="Normal"/>
    <w:next w:val="Normal"/>
    <w:link w:val="IntenseQuoteChar"/>
    <w:uiPriority w:val="30"/>
    <w:qFormat w:val="1"/>
    <w:rsid w:val="0023792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37923"/>
    <w:rPr>
      <w:i w:val="1"/>
      <w:iCs w:val="1"/>
      <w:color w:val="0f4761" w:themeColor="accent1" w:themeShade="0000BF"/>
    </w:rPr>
  </w:style>
  <w:style w:type="character" w:styleId="IntenseReference">
    <w:name w:val="Intense Reference"/>
    <w:basedOn w:val="DefaultParagraphFont"/>
    <w:uiPriority w:val="32"/>
    <w:qFormat w:val="1"/>
    <w:rsid w:val="00237923"/>
    <w:rPr>
      <w:b w:val="1"/>
      <w:bCs w:val="1"/>
      <w:smallCaps w:val="1"/>
      <w:color w:val="0f4761" w:themeColor="accent1" w:themeShade="0000BF"/>
      <w:spacing w:val="5"/>
    </w:rPr>
  </w:style>
  <w:style w:type="paragraph" w:styleId="Header">
    <w:name w:val="header"/>
    <w:basedOn w:val="Normal"/>
    <w:link w:val="HeaderChar"/>
    <w:uiPriority w:val="99"/>
    <w:unhideWhenUsed w:val="1"/>
    <w:rsid w:val="00237923"/>
    <w:pPr>
      <w:tabs>
        <w:tab w:val="center" w:pos="4680"/>
        <w:tab w:val="right" w:pos="9360"/>
      </w:tabs>
      <w:spacing w:after="0" w:line="240" w:lineRule="auto"/>
    </w:pPr>
  </w:style>
  <w:style w:type="character" w:styleId="HeaderChar" w:customStyle="1">
    <w:name w:val="Header Char"/>
    <w:basedOn w:val="DefaultParagraphFont"/>
    <w:link w:val="Header"/>
    <w:uiPriority w:val="99"/>
    <w:rsid w:val="00237923"/>
  </w:style>
  <w:style w:type="paragraph" w:styleId="Footer">
    <w:name w:val="footer"/>
    <w:basedOn w:val="Normal"/>
    <w:link w:val="FooterChar"/>
    <w:uiPriority w:val="99"/>
    <w:unhideWhenUsed w:val="1"/>
    <w:rsid w:val="00237923"/>
    <w:pPr>
      <w:tabs>
        <w:tab w:val="center" w:pos="4680"/>
        <w:tab w:val="right" w:pos="9360"/>
      </w:tabs>
      <w:spacing w:after="0" w:line="240" w:lineRule="auto"/>
    </w:pPr>
  </w:style>
  <w:style w:type="character" w:styleId="FooterChar" w:customStyle="1">
    <w:name w:val="Footer Char"/>
    <w:basedOn w:val="DefaultParagraphFont"/>
    <w:link w:val="Footer"/>
    <w:uiPriority w:val="99"/>
    <w:rsid w:val="00237923"/>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OVQ1COAN3ES8eDAmxlaWQNWmgg==">CgMxLjA4AHIhMU9teWFWVFNyc2hxbUJ1Mlo2VG9PS2NxX3M0ZThIU2ZZ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2024-08-23T12:43:00Z</dcterms:created>
  <dc:creator>Ryan Meres</dc:creator>
</cp:coreProperties>
</file>