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Comment/Explanation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: 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Include your justification for your proposed change to the draft standard below.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P. 38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Arial" w:cs="Arial" w:eastAsia="Arial" w:hAnsi="Arial"/>
          <w:i w:val="1"/>
          <w:color w:val="58595b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8595b"/>
          <w:sz w:val="18"/>
          <w:szCs w:val="18"/>
          <w:rtl w:val="0"/>
        </w:rPr>
        <w:t xml:space="preserve">Table 10.4.1 Excluded Building Components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Arial" w:cs="Arial" w:eastAsia="Arial" w:hAnsi="Arial"/>
          <w:i w:val="1"/>
          <w:color w:val="58595b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8595b"/>
          <w:sz w:val="18"/>
          <w:szCs w:val="18"/>
          <w:rtl w:val="0"/>
        </w:rPr>
        <w:t xml:space="preserve">Accessory Structures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 could be some confusion around excluding accessory structures such as balconies, porches, decks and ramps. I propose to add a note that would clarify to add the structural elements of those structures if they contribute to the main structure.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Proposed Change to the Draft Standard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Use “strikethrough” and “underline” formatting to indicate all proposed changes. Changes must be shown with “hard-formatting” strikethrough and underline,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i w:val="1"/>
          <w:sz w:val="20"/>
          <w:szCs w:val="20"/>
          <w:rtl w:val="0"/>
        </w:rPr>
        <w:t xml:space="preserve"> “track changes”.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Use a color other than red to indicate proposed changes to the draft.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0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4050"/>
        <w:tblGridChange w:id="0">
          <w:tblGrid>
            <w:gridCol w:w="2955"/>
            <w:gridCol w:w="405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56.7994545454545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Accessory Structures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14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56.7994545454545" w:lineRule="auto"/>
              <w:rPr>
                <w:rFonts w:ascii="Arial" w:cs="Arial" w:eastAsia="Arial" w:hAnsi="Arial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Balconies, porches, decks, ramps</w:t>
            </w:r>
            <w:r w:rsidDel="00000000" w:rsidR="00000000" w:rsidRPr="00000000">
              <w:rPr>
                <w:rFonts w:ascii="Arial" w:cs="Arial" w:eastAsia="Arial" w:hAnsi="Arial"/>
                <w:color w:val="9900ff"/>
                <w:sz w:val="16"/>
                <w:szCs w:val="16"/>
                <w:rtl w:val="0"/>
              </w:rPr>
              <w:t xml:space="preserve">[A1] 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9900ff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9900ff"/>
          <w:sz w:val="22"/>
          <w:szCs w:val="22"/>
          <w:rtl w:val="0"/>
        </w:rPr>
        <w:t xml:space="preserve"> [A1] Excluded, unless their structure contributes to the main building structure (e.g., a main roof extending to cover a porch—both the roof area over the porch and the structure supporting the roof would be included).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RESNET® Standards Public Comment and Proposed Change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379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3792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3792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79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79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792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792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792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792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792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792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792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792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379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379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79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792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792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792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7923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 w:val="1"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4b1s320+m1Tj9JgbtiSRwahbKA==">CgMxLjA4AHIhMXR4ZXh4d3dtRW1WN0Z2bUU2TU5JUU15R1NyRk05Sk14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2024-08-23T12:43:00Z</dcterms:created>
  <dc:creator>Ryan Meres</dc:creator>
</cp:coreProperties>
</file>