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29A80585" w:rsidR="00237923" w:rsidRDefault="00237923">
      <w:pPr>
        <w:rPr>
          <w:sz w:val="20"/>
          <w:szCs w:val="20"/>
        </w:rPr>
      </w:pPr>
      <w:r>
        <w:rPr>
          <w:b/>
          <w:bCs/>
        </w:rPr>
        <w:t>Comment/Explanation</w:t>
      </w:r>
      <w:r w:rsidR="0000630F" w:rsidRPr="0000630F">
        <w:rPr>
          <w:b/>
          <w:bCs/>
          <w:color w:val="FF0000"/>
        </w:rPr>
        <w:t>*</w:t>
      </w:r>
      <w:r>
        <w:rPr>
          <w:b/>
          <w:bCs/>
        </w:rPr>
        <w:t xml:space="preserve">: </w:t>
      </w:r>
      <w:r w:rsidR="0044067E">
        <w:rPr>
          <w:b/>
          <w:bCs/>
        </w:rPr>
        <w:t>(Page 18; Section NEW; Objection; Technical)</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1A3DB471" w14:textId="2CB87DC7" w:rsidR="001019F3" w:rsidRPr="001019F3" w:rsidRDefault="00DF14FE" w:rsidP="001019F3">
      <w:pPr>
        <w:rPr>
          <w:sz w:val="22"/>
          <w:szCs w:val="22"/>
        </w:rPr>
      </w:pPr>
      <w:r w:rsidRPr="00166CF3">
        <w:rPr>
          <w:b/>
          <w:bCs/>
          <w:sz w:val="22"/>
          <w:szCs w:val="22"/>
        </w:rPr>
        <w:t>Comment #</w:t>
      </w:r>
      <w:r w:rsidR="008E42B9">
        <w:rPr>
          <w:b/>
          <w:bCs/>
          <w:sz w:val="22"/>
          <w:szCs w:val="22"/>
        </w:rPr>
        <w:t>6</w:t>
      </w:r>
      <w:r w:rsidRPr="00AA330F">
        <w:rPr>
          <w:sz w:val="22"/>
          <w:szCs w:val="22"/>
        </w:rPr>
        <w:t xml:space="preserve">:  </w:t>
      </w:r>
      <w:r w:rsidR="001019F3" w:rsidRPr="001019F3">
        <w:rPr>
          <w:sz w:val="22"/>
          <w:szCs w:val="22"/>
        </w:rPr>
        <w:t xml:space="preserve">Add new Section 6.2.3 to address gross carbon savings attributed to building thermal envelope insulation products. </w:t>
      </w:r>
      <w:r w:rsidR="001019F3">
        <w:rPr>
          <w:sz w:val="22"/>
          <w:szCs w:val="22"/>
        </w:rPr>
        <w:t xml:space="preserve"> Accounting for the future carbon emission savings of materials that are responsible for reducing energy use and </w:t>
      </w:r>
      <w:r w:rsidR="00791FA0">
        <w:rPr>
          <w:sz w:val="22"/>
          <w:szCs w:val="22"/>
        </w:rPr>
        <w:t>associat</w:t>
      </w:r>
      <w:r w:rsidR="008E42B9">
        <w:rPr>
          <w:sz w:val="22"/>
          <w:szCs w:val="22"/>
        </w:rPr>
        <w:t xml:space="preserve">ed </w:t>
      </w:r>
      <w:r w:rsidR="00791FA0">
        <w:rPr>
          <w:sz w:val="22"/>
          <w:szCs w:val="22"/>
        </w:rPr>
        <w:t xml:space="preserve">operational carbon emission from buildings is </w:t>
      </w:r>
      <w:r w:rsidR="00E47234">
        <w:rPr>
          <w:sz w:val="22"/>
          <w:szCs w:val="22"/>
        </w:rPr>
        <w:t>little</w:t>
      </w:r>
      <w:r w:rsidR="00791FA0">
        <w:rPr>
          <w:sz w:val="22"/>
          <w:szCs w:val="22"/>
        </w:rPr>
        <w:t xml:space="preserve"> different in concept</w:t>
      </w:r>
      <w:r w:rsidR="008E42B9">
        <w:rPr>
          <w:sz w:val="22"/>
          <w:szCs w:val="22"/>
        </w:rPr>
        <w:t xml:space="preserve"> or predictive reliability</w:t>
      </w:r>
      <w:r w:rsidR="00791FA0">
        <w:rPr>
          <w:sz w:val="22"/>
          <w:szCs w:val="22"/>
        </w:rPr>
        <w:t xml:space="preserve"> than accounting for future carbon storage of materials that sequester atmospheric carbon</w:t>
      </w:r>
      <w:r w:rsidR="00E11208">
        <w:rPr>
          <w:sz w:val="22"/>
          <w:szCs w:val="22"/>
        </w:rPr>
        <w:t xml:space="preserve"> (i.e., Section 6.2.2)</w:t>
      </w:r>
      <w:r w:rsidR="00791FA0">
        <w:rPr>
          <w:sz w:val="22"/>
          <w:szCs w:val="22"/>
        </w:rPr>
        <w:t xml:space="preserve">.  </w:t>
      </w:r>
      <w:r w:rsidR="001019F3" w:rsidRPr="001019F3">
        <w:rPr>
          <w:sz w:val="22"/>
          <w:szCs w:val="22"/>
        </w:rPr>
        <w:t xml:space="preserve">This comment may also be considered as an alternative to </w:t>
      </w:r>
      <w:r w:rsidR="008E1309">
        <w:rPr>
          <w:sz w:val="22"/>
          <w:szCs w:val="22"/>
        </w:rPr>
        <w:t xml:space="preserve">my </w:t>
      </w:r>
      <w:r w:rsidR="001019F3" w:rsidRPr="001019F3">
        <w:rPr>
          <w:sz w:val="22"/>
          <w:szCs w:val="22"/>
        </w:rPr>
        <w:t xml:space="preserve">Comment </w:t>
      </w:r>
      <w:r w:rsidR="008E42B9">
        <w:rPr>
          <w:sz w:val="22"/>
          <w:szCs w:val="22"/>
        </w:rPr>
        <w:t>5</w:t>
      </w:r>
      <w:r w:rsidR="001019F3" w:rsidRPr="001019F3">
        <w:rPr>
          <w:sz w:val="22"/>
          <w:szCs w:val="22"/>
        </w:rPr>
        <w:t xml:space="preserve"> (which </w:t>
      </w:r>
      <w:r w:rsidR="008E42B9">
        <w:rPr>
          <w:sz w:val="22"/>
          <w:szCs w:val="22"/>
        </w:rPr>
        <w:t xml:space="preserve">recommends moving Section 6.2.2 for gross carbon storage into optional embodied carbon calculations of Section 6.3). Alternatively, both this proposed new Section 6.2.3 for gross carbon savings and existing Section 6.2.2 for gross carbon storage could both be moved into Section 6.3 for optional calculations. </w:t>
      </w:r>
      <w:r w:rsidR="001019F3" w:rsidRPr="001019F3">
        <w:rPr>
          <w:sz w:val="22"/>
          <w:szCs w:val="22"/>
        </w:rPr>
        <w:t xml:space="preserve">This comment, if accepted, also would require modification of </w:t>
      </w:r>
      <w:r w:rsidR="008E1309">
        <w:rPr>
          <w:sz w:val="22"/>
          <w:szCs w:val="22"/>
        </w:rPr>
        <w:t xml:space="preserve">my </w:t>
      </w:r>
      <w:r w:rsidR="001019F3" w:rsidRPr="001019F3">
        <w:rPr>
          <w:sz w:val="22"/>
          <w:szCs w:val="22"/>
        </w:rPr>
        <w:t>Comments 1 and 2 addressing limitations of the Purpose and Scope</w:t>
      </w:r>
      <w:r w:rsidR="008E42B9">
        <w:rPr>
          <w:sz w:val="22"/>
          <w:szCs w:val="22"/>
        </w:rPr>
        <w:t xml:space="preserve"> (addressing at least one</w:t>
      </w:r>
      <w:r w:rsidR="00E47234">
        <w:rPr>
          <w:sz w:val="22"/>
          <w:szCs w:val="22"/>
        </w:rPr>
        <w:t xml:space="preserve"> of the</w:t>
      </w:r>
      <w:r w:rsidR="008E42B9">
        <w:rPr>
          <w:sz w:val="22"/>
          <w:szCs w:val="22"/>
        </w:rPr>
        <w:t xml:space="preserve"> major omission</w:t>
      </w:r>
      <w:r w:rsidR="00E11208">
        <w:rPr>
          <w:sz w:val="22"/>
          <w:szCs w:val="22"/>
        </w:rPr>
        <w:t>s</w:t>
      </w:r>
      <w:r w:rsidR="008E42B9">
        <w:rPr>
          <w:sz w:val="22"/>
          <w:szCs w:val="22"/>
        </w:rPr>
        <w:t xml:space="preserve"> or limitation</w:t>
      </w:r>
      <w:r w:rsidR="00E11208">
        <w:rPr>
          <w:sz w:val="22"/>
          <w:szCs w:val="22"/>
        </w:rPr>
        <w:t>s</w:t>
      </w:r>
      <w:r w:rsidR="008E42B9">
        <w:rPr>
          <w:sz w:val="22"/>
          <w:szCs w:val="22"/>
        </w:rPr>
        <w:t xml:space="preserve"> of the standard)</w:t>
      </w:r>
      <w:r w:rsidR="001019F3" w:rsidRPr="001019F3">
        <w:rPr>
          <w:sz w:val="22"/>
          <w:szCs w:val="22"/>
        </w:rPr>
        <w:t xml:space="preserve">. NOTE: This comment provides a means to properly connect embodied and operational carbon performance when the two are inextricably linked as is the case with building thermal envelope insulation products of all types (just as biogenic materials and storage of atmospheric carbon </w:t>
      </w:r>
      <w:r w:rsidR="00E47234">
        <w:rPr>
          <w:sz w:val="22"/>
          <w:szCs w:val="22"/>
        </w:rPr>
        <w:t>are</w:t>
      </w:r>
      <w:r w:rsidR="001019F3" w:rsidRPr="001019F3">
        <w:rPr>
          <w:sz w:val="22"/>
          <w:szCs w:val="22"/>
        </w:rPr>
        <w:t xml:space="preserve"> inextricably linked).</w:t>
      </w:r>
      <w:r w:rsidR="0044067E">
        <w:rPr>
          <w:sz w:val="22"/>
          <w:szCs w:val="22"/>
        </w:rPr>
        <w:t xml:space="preserve"> Adding this new section would address my objection to its omission.</w:t>
      </w:r>
    </w:p>
    <w:p w14:paraId="067B6285" w14:textId="77777777" w:rsidR="00087D8B" w:rsidRPr="00166CF3" w:rsidRDefault="00087D8B" w:rsidP="0000630F">
      <w:pPr>
        <w:rPr>
          <w:b/>
          <w:bCs/>
          <w:sz w:val="22"/>
          <w:szCs w:val="22"/>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176B869C" w14:textId="094589D6" w:rsidR="001019F3" w:rsidRPr="00E11208" w:rsidRDefault="001019F3" w:rsidP="001019F3">
      <w:pPr>
        <w:rPr>
          <w:rFonts w:eastAsiaTheme="minorEastAsia"/>
          <w:b/>
          <w:bCs/>
          <w:u w:val="double"/>
        </w:rPr>
      </w:pPr>
      <w:r w:rsidRPr="00E11208">
        <w:rPr>
          <w:rFonts w:eastAsiaTheme="minorEastAsia"/>
          <w:b/>
          <w:bCs/>
          <w:u w:val="double"/>
        </w:rPr>
        <w:t>6.2.3 Gross Carbon Savings for Insulation Materials</w:t>
      </w:r>
      <w:r w:rsidR="00E11208">
        <w:rPr>
          <w:rFonts w:eastAsiaTheme="minorEastAsia"/>
          <w:b/>
          <w:bCs/>
          <w:u w:val="double"/>
        </w:rPr>
        <w:t xml:space="preserve"> [NEW]</w:t>
      </w:r>
    </w:p>
    <w:p w14:paraId="1317C227" w14:textId="77777777" w:rsidR="001019F3" w:rsidRPr="00E11208" w:rsidRDefault="001019F3" w:rsidP="001019F3">
      <w:pPr>
        <w:rPr>
          <w:rFonts w:eastAsiaTheme="minorEastAsia"/>
          <w:u w:val="double"/>
        </w:rPr>
      </w:pPr>
      <w:r w:rsidRPr="00E11208">
        <w:rPr>
          <w:rFonts w:eastAsiaTheme="minorEastAsia"/>
          <w:u w:val="double"/>
        </w:rPr>
        <w:t xml:space="preserve">Gross carbon savings for each </w:t>
      </w:r>
      <w:r w:rsidRPr="00E11208">
        <w:rPr>
          <w:rFonts w:eastAsiaTheme="minorEastAsia"/>
          <w:i/>
          <w:iCs/>
          <w:u w:val="double"/>
        </w:rPr>
        <w:t>Minimum Assessed Product</w:t>
      </w:r>
      <w:r w:rsidRPr="00E11208">
        <w:rPr>
          <w:rFonts w:eastAsiaTheme="minorEastAsia"/>
          <w:u w:val="double"/>
        </w:rPr>
        <w:t xml:space="preserve"> that is used as building thermal envelope insulation shall be calculated as follows:</w:t>
      </w:r>
    </w:p>
    <w:p w14:paraId="117FFD7B" w14:textId="77777777" w:rsidR="001019F3" w:rsidRPr="00E11208" w:rsidRDefault="001019F3" w:rsidP="001019F3">
      <w:pPr>
        <w:ind w:left="720"/>
        <w:rPr>
          <w:rFonts w:eastAsiaTheme="minorEastAsia"/>
          <w:b/>
          <w:bCs/>
          <w:u w:val="double"/>
        </w:rPr>
      </w:pPr>
      <w:proofErr w:type="spellStart"/>
      <w:r w:rsidRPr="00E11208">
        <w:rPr>
          <w:rFonts w:eastAsiaTheme="minorEastAsia"/>
          <w:b/>
          <w:bCs/>
          <w:u w:val="double"/>
        </w:rPr>
        <w:t>GCS</w:t>
      </w:r>
      <w:r w:rsidRPr="00E11208">
        <w:rPr>
          <w:rFonts w:eastAsiaTheme="minorEastAsia"/>
          <w:b/>
          <w:bCs/>
          <w:u w:val="double"/>
          <w:vertAlign w:val="subscript"/>
        </w:rPr>
        <w:t>insulation</w:t>
      </w:r>
      <w:proofErr w:type="spellEnd"/>
      <w:r w:rsidRPr="00E11208">
        <w:rPr>
          <w:rFonts w:eastAsiaTheme="minorEastAsia"/>
          <w:b/>
          <w:bCs/>
          <w:u w:val="double"/>
        </w:rPr>
        <w:t xml:space="preserve"> </w:t>
      </w:r>
      <w:proofErr w:type="gramStart"/>
      <w:r w:rsidRPr="00E11208">
        <w:rPr>
          <w:rFonts w:eastAsiaTheme="minorEastAsia"/>
          <w:b/>
          <w:bCs/>
          <w:u w:val="double"/>
        </w:rPr>
        <w:t>=  [</w:t>
      </w:r>
      <w:proofErr w:type="spellStart"/>
      <w:proofErr w:type="gramEnd"/>
      <w:r w:rsidRPr="00E11208">
        <w:rPr>
          <w:rFonts w:eastAsiaTheme="minorEastAsia"/>
          <w:b/>
          <w:bCs/>
          <w:u w:val="double"/>
        </w:rPr>
        <w:t>AES</w:t>
      </w:r>
      <w:r w:rsidRPr="00E11208">
        <w:rPr>
          <w:rFonts w:eastAsiaTheme="minorEastAsia"/>
          <w:b/>
          <w:bCs/>
          <w:u w:val="double"/>
          <w:vertAlign w:val="subscript"/>
        </w:rPr>
        <w:t>product</w:t>
      </w:r>
      <w:proofErr w:type="spellEnd"/>
      <w:r w:rsidRPr="00E11208">
        <w:rPr>
          <w:rFonts w:eastAsiaTheme="minorEastAsia"/>
          <w:b/>
          <w:bCs/>
          <w:u w:val="double"/>
        </w:rPr>
        <w:t xml:space="preserve"> x EEI x SL x DF]</w:t>
      </w:r>
      <w:r w:rsidRPr="00E11208">
        <w:rPr>
          <w:rFonts w:eastAsiaTheme="minorEastAsia"/>
          <w:b/>
          <w:bCs/>
          <w:i/>
          <w:iCs/>
          <w:u w:val="double"/>
          <w:vertAlign w:val="subscript"/>
        </w:rPr>
        <w:t>heating</w:t>
      </w:r>
      <w:r w:rsidRPr="00E11208">
        <w:rPr>
          <w:rFonts w:eastAsiaTheme="minorEastAsia"/>
          <w:b/>
          <w:bCs/>
          <w:u w:val="double"/>
        </w:rPr>
        <w:t xml:space="preserve"> + [</w:t>
      </w:r>
      <w:proofErr w:type="spellStart"/>
      <w:r w:rsidRPr="00E11208">
        <w:rPr>
          <w:rFonts w:eastAsiaTheme="minorEastAsia"/>
          <w:b/>
          <w:bCs/>
          <w:u w:val="double"/>
        </w:rPr>
        <w:t>AES</w:t>
      </w:r>
      <w:r w:rsidRPr="00E11208">
        <w:rPr>
          <w:rFonts w:eastAsiaTheme="minorEastAsia"/>
          <w:b/>
          <w:bCs/>
          <w:u w:val="double"/>
          <w:vertAlign w:val="subscript"/>
        </w:rPr>
        <w:t>product</w:t>
      </w:r>
      <w:proofErr w:type="spellEnd"/>
      <w:r w:rsidRPr="00E11208">
        <w:rPr>
          <w:rFonts w:eastAsiaTheme="minorEastAsia"/>
          <w:b/>
          <w:bCs/>
          <w:u w:val="double"/>
        </w:rPr>
        <w:t xml:space="preserve"> x EEI x SL x DF]</w:t>
      </w:r>
      <w:r w:rsidRPr="00E11208">
        <w:rPr>
          <w:rFonts w:eastAsiaTheme="minorEastAsia"/>
          <w:b/>
          <w:bCs/>
          <w:i/>
          <w:iCs/>
          <w:u w:val="double"/>
          <w:vertAlign w:val="subscript"/>
        </w:rPr>
        <w:t>cooling</w:t>
      </w:r>
    </w:p>
    <w:p w14:paraId="762C0AB5" w14:textId="77777777" w:rsidR="001019F3" w:rsidRPr="00E11208" w:rsidRDefault="001019F3" w:rsidP="001019F3">
      <w:pPr>
        <w:ind w:left="720"/>
        <w:rPr>
          <w:rFonts w:eastAsiaTheme="minorEastAsia"/>
          <w:u w:val="double"/>
        </w:rPr>
      </w:pPr>
      <w:r w:rsidRPr="00E11208">
        <w:rPr>
          <w:rFonts w:eastAsiaTheme="minorEastAsia"/>
          <w:u w:val="double"/>
        </w:rPr>
        <w:t xml:space="preserve"> Where:</w:t>
      </w:r>
    </w:p>
    <w:p w14:paraId="12A3B658" w14:textId="77777777" w:rsidR="001019F3" w:rsidRPr="00E11208" w:rsidRDefault="001019F3" w:rsidP="001019F3">
      <w:pPr>
        <w:spacing w:after="40"/>
        <w:ind w:left="720"/>
        <w:rPr>
          <w:rFonts w:eastAsiaTheme="minorEastAsia"/>
          <w:u w:val="double"/>
        </w:rPr>
      </w:pPr>
      <w:proofErr w:type="spellStart"/>
      <w:r w:rsidRPr="00E11208">
        <w:rPr>
          <w:rFonts w:eastAsiaTheme="minorEastAsia"/>
          <w:u w:val="double"/>
        </w:rPr>
        <w:t>GCS</w:t>
      </w:r>
      <w:r w:rsidRPr="00E11208">
        <w:rPr>
          <w:rFonts w:eastAsiaTheme="minorEastAsia"/>
          <w:u w:val="double"/>
          <w:vertAlign w:val="subscript"/>
        </w:rPr>
        <w:t>insulation</w:t>
      </w:r>
      <w:proofErr w:type="spellEnd"/>
      <w:r w:rsidRPr="00E11208">
        <w:rPr>
          <w:rFonts w:eastAsiaTheme="minorEastAsia"/>
          <w:u w:val="double"/>
        </w:rPr>
        <w:t xml:space="preserve"> = gross carbon savings or avoided emissions attributable to the inclusion of insulation material(s) in the building thermal envelope</w:t>
      </w:r>
    </w:p>
    <w:p w14:paraId="2D9719B9" w14:textId="77777777" w:rsidR="001019F3" w:rsidRPr="00E11208" w:rsidRDefault="001019F3" w:rsidP="001019F3">
      <w:pPr>
        <w:spacing w:after="40"/>
        <w:ind w:left="720"/>
        <w:rPr>
          <w:rFonts w:eastAsiaTheme="minorEastAsia"/>
          <w:u w:val="double"/>
        </w:rPr>
      </w:pPr>
      <w:proofErr w:type="spellStart"/>
      <w:r w:rsidRPr="00E11208">
        <w:rPr>
          <w:rFonts w:eastAsiaTheme="minorEastAsia"/>
          <w:u w:val="double"/>
        </w:rPr>
        <w:t>AES</w:t>
      </w:r>
      <w:r w:rsidRPr="00E11208">
        <w:rPr>
          <w:rFonts w:eastAsiaTheme="minorEastAsia"/>
          <w:u w:val="double"/>
          <w:vertAlign w:val="subscript"/>
        </w:rPr>
        <w:t>product</w:t>
      </w:r>
      <w:proofErr w:type="spellEnd"/>
      <w:r w:rsidRPr="00E11208">
        <w:rPr>
          <w:rFonts w:eastAsiaTheme="minorEastAsia"/>
          <w:u w:val="double"/>
        </w:rPr>
        <w:t xml:space="preserve"> = the annual energy savings or avoided energy use attributable to the inclusion of insulation product(s) in the building thermal envelope based on accepted methods of building energy modeling, rating, or estimated annual energy use</w:t>
      </w:r>
    </w:p>
    <w:p w14:paraId="18C29A30" w14:textId="77777777" w:rsidR="001019F3" w:rsidRPr="00E11208" w:rsidRDefault="001019F3" w:rsidP="001019F3">
      <w:pPr>
        <w:spacing w:after="40"/>
        <w:ind w:left="720"/>
        <w:rPr>
          <w:rFonts w:eastAsiaTheme="minorEastAsia"/>
          <w:u w:val="double"/>
        </w:rPr>
      </w:pPr>
      <w:r w:rsidRPr="00E11208">
        <w:rPr>
          <w:rFonts w:eastAsiaTheme="minorEastAsia"/>
          <w:u w:val="double"/>
        </w:rPr>
        <w:lastRenderedPageBreak/>
        <w:t>EEI = Energy emissions intensity of the proposed sources of energy to heat and cool the building including all sources of emissions in energy extraction, generation, processing, distribution, and delivery to the building site [TABLE OF DEFAULT VALUES TBD]</w:t>
      </w:r>
    </w:p>
    <w:p w14:paraId="7CA1DDF4" w14:textId="77777777" w:rsidR="001019F3" w:rsidRPr="00E11208" w:rsidRDefault="001019F3" w:rsidP="001019F3">
      <w:pPr>
        <w:spacing w:after="40"/>
        <w:ind w:left="720"/>
        <w:rPr>
          <w:rFonts w:eastAsiaTheme="minorEastAsia"/>
          <w:u w:val="double"/>
        </w:rPr>
      </w:pPr>
      <w:r w:rsidRPr="00E11208">
        <w:rPr>
          <w:rFonts w:eastAsiaTheme="minorEastAsia"/>
          <w:u w:val="double"/>
        </w:rPr>
        <w:t>SL = Service life of insulation in years, not to exceed the lesser of the building’s service life or 60 years</w:t>
      </w:r>
    </w:p>
    <w:p w14:paraId="68CCD485" w14:textId="77777777" w:rsidR="001019F3" w:rsidRPr="00E11208" w:rsidRDefault="001019F3" w:rsidP="001019F3">
      <w:pPr>
        <w:ind w:left="720"/>
        <w:rPr>
          <w:rFonts w:eastAsiaTheme="minorEastAsia"/>
          <w:u w:val="double"/>
        </w:rPr>
      </w:pPr>
      <w:r w:rsidRPr="00E11208">
        <w:rPr>
          <w:rFonts w:eastAsiaTheme="minorEastAsia"/>
          <w:u w:val="double"/>
        </w:rPr>
        <w:t>DF = discount factor to account for present value of future emissions savings and to account for uncertainty in future changes affecting the EEI of a given energy source [TABLE OF DEFAULT VALUES TBD]</w:t>
      </w:r>
    </w:p>
    <w:p w14:paraId="1501EE53" w14:textId="2E8B5A38" w:rsidR="001019F3" w:rsidRPr="006D00C9" w:rsidRDefault="00E11208" w:rsidP="001019F3">
      <w:pPr>
        <w:pStyle w:val="Heading3"/>
        <w:rPr>
          <w:color w:val="FF0000"/>
          <w:u w:val="single"/>
        </w:rPr>
      </w:pPr>
      <w:r w:rsidRPr="00E11208">
        <w:rPr>
          <w:color w:val="auto"/>
          <w:u w:val="double"/>
        </w:rPr>
        <w:t>6.2.4</w:t>
      </w:r>
      <w:r w:rsidRPr="00E11208">
        <w:rPr>
          <w:color w:val="auto"/>
          <w:u w:val="single"/>
        </w:rPr>
        <w:t xml:space="preserve"> </w:t>
      </w:r>
      <w:r w:rsidRPr="00E11208">
        <w:rPr>
          <w:strike/>
          <w:color w:val="FF0000"/>
          <w:u w:val="single"/>
        </w:rPr>
        <w:t>6.2.3</w:t>
      </w:r>
      <w:r>
        <w:rPr>
          <w:color w:val="FF0000"/>
          <w:u w:val="single"/>
        </w:rPr>
        <w:t xml:space="preserve"> </w:t>
      </w:r>
      <w:r w:rsidR="001019F3" w:rsidRPr="006D00C9">
        <w:rPr>
          <w:color w:val="FF0000"/>
          <w:u w:val="single"/>
        </w:rPr>
        <w:t xml:space="preserve">Net </w:t>
      </w:r>
      <w:r w:rsidR="001019F3" w:rsidRPr="006D00C9">
        <w:rPr>
          <w:i/>
          <w:color w:val="FF0000"/>
          <w:u w:val="single"/>
        </w:rPr>
        <w:t>embodied carbon</w:t>
      </w:r>
      <w:r w:rsidR="001019F3" w:rsidRPr="006D00C9">
        <w:rPr>
          <w:color w:val="FF0000"/>
          <w:u w:val="single"/>
        </w:rPr>
        <w:t xml:space="preserve"> for products</w:t>
      </w:r>
    </w:p>
    <w:p w14:paraId="0620B13C" w14:textId="77777777" w:rsidR="001019F3" w:rsidRPr="006D00C9" w:rsidRDefault="001019F3" w:rsidP="001019F3">
      <w:pPr>
        <w:rPr>
          <w:rFonts w:eastAsiaTheme="minorEastAsia"/>
          <w:color w:val="FF0000"/>
          <w:u w:val="single"/>
        </w:rPr>
      </w:pPr>
      <w:r w:rsidRPr="006D00C9">
        <w:rPr>
          <w:rFonts w:eastAsiaTheme="minorEastAsia"/>
          <w:color w:val="FF0000"/>
          <w:u w:val="single"/>
        </w:rPr>
        <w:t xml:space="preserve">Net </w:t>
      </w:r>
      <w:r w:rsidRPr="006D00C9">
        <w:rPr>
          <w:rFonts w:eastAsiaTheme="minorEastAsia"/>
          <w:i/>
          <w:color w:val="FF0000"/>
          <w:u w:val="single"/>
        </w:rPr>
        <w:t>embodied carbon</w:t>
      </w:r>
      <w:r w:rsidRPr="006D00C9">
        <w:rPr>
          <w:rFonts w:eastAsiaTheme="minorEastAsia"/>
          <w:color w:val="FF0000"/>
          <w:u w:val="single"/>
        </w:rPr>
        <w:t xml:space="preserve"> emissions for each </w:t>
      </w:r>
      <w:r w:rsidRPr="006D00C9">
        <w:rPr>
          <w:rFonts w:eastAsiaTheme="minorEastAsia"/>
          <w:i/>
          <w:color w:val="FF0000"/>
          <w:u w:val="single"/>
        </w:rPr>
        <w:t>Minimum Assessed Product</w:t>
      </w:r>
      <w:r w:rsidRPr="006D00C9">
        <w:rPr>
          <w:rFonts w:eastAsiaTheme="minorEastAsia"/>
          <w:color w:val="FF0000"/>
          <w:u w:val="single"/>
        </w:rPr>
        <w:t xml:space="preserve"> shall be calculated as follows:</w:t>
      </w:r>
    </w:p>
    <w:p w14:paraId="2F3BFE6C" w14:textId="77777777" w:rsidR="001019F3" w:rsidRPr="00BB23F9" w:rsidRDefault="001019F3" w:rsidP="001019F3">
      <w:pPr>
        <w:jc w:val="center"/>
        <w:rPr>
          <w:rFonts w:eastAsiaTheme="minorEastAsia"/>
          <w:b/>
          <w:bCs/>
          <w:color w:val="FF0000"/>
          <w:u w:val="single"/>
        </w:rPr>
      </w:pPr>
      <w:proofErr w:type="spellStart"/>
      <w:r w:rsidRPr="006D00C9">
        <w:rPr>
          <w:rFonts w:eastAsiaTheme="minorEastAsia"/>
          <w:b/>
          <w:bCs/>
          <w:color w:val="FF0000"/>
          <w:u w:val="single"/>
        </w:rPr>
        <w:t>NEC</w:t>
      </w:r>
      <w:r w:rsidRPr="006D00C9">
        <w:rPr>
          <w:rFonts w:eastAsiaTheme="minorEastAsia"/>
          <w:b/>
          <w:bCs/>
          <w:color w:val="FF0000"/>
          <w:u w:val="single"/>
          <w:vertAlign w:val="subscript"/>
        </w:rPr>
        <w:t>product</w:t>
      </w:r>
      <w:proofErr w:type="spellEnd"/>
      <w:r w:rsidRPr="006D00C9">
        <w:rPr>
          <w:rFonts w:eastAsiaTheme="minorEastAsia"/>
          <w:b/>
          <w:bCs/>
          <w:color w:val="FF0000"/>
          <w:u w:val="single"/>
        </w:rPr>
        <w:t xml:space="preserve"> = </w:t>
      </w:r>
      <w:proofErr w:type="spellStart"/>
      <w:r w:rsidRPr="006D00C9">
        <w:rPr>
          <w:rFonts w:eastAsiaTheme="minorEastAsia"/>
          <w:b/>
          <w:bCs/>
          <w:color w:val="FF0000"/>
          <w:u w:val="single"/>
        </w:rPr>
        <w:t>GEM</w:t>
      </w:r>
      <w:r w:rsidRPr="006D00C9">
        <w:rPr>
          <w:rFonts w:eastAsiaTheme="minorEastAsia"/>
          <w:b/>
          <w:bCs/>
          <w:color w:val="FF0000"/>
          <w:u w:val="single"/>
          <w:vertAlign w:val="subscript"/>
        </w:rPr>
        <w:t>product</w:t>
      </w:r>
      <w:proofErr w:type="spellEnd"/>
      <w:r w:rsidRPr="006D00C9">
        <w:rPr>
          <w:rFonts w:eastAsiaTheme="minorEastAsia"/>
          <w:b/>
          <w:bCs/>
          <w:color w:val="FF0000"/>
          <w:u w:val="single"/>
        </w:rPr>
        <w:t xml:space="preserve"> – </w:t>
      </w:r>
      <w:proofErr w:type="spellStart"/>
      <w:r w:rsidRPr="006D00C9">
        <w:rPr>
          <w:rFonts w:eastAsiaTheme="minorEastAsia"/>
          <w:b/>
          <w:bCs/>
          <w:color w:val="FF0000"/>
          <w:u w:val="single"/>
        </w:rPr>
        <w:t>GCS</w:t>
      </w:r>
      <w:r w:rsidRPr="006D00C9">
        <w:rPr>
          <w:rFonts w:eastAsiaTheme="minorEastAsia"/>
          <w:b/>
          <w:bCs/>
          <w:color w:val="FF0000"/>
          <w:u w:val="single"/>
          <w:vertAlign w:val="subscript"/>
        </w:rPr>
        <w:t>product</w:t>
      </w:r>
      <w:proofErr w:type="spellEnd"/>
      <w:r>
        <w:rPr>
          <w:rFonts w:eastAsiaTheme="minorEastAsia"/>
          <w:b/>
          <w:bCs/>
          <w:color w:val="FF0000"/>
          <w:u w:val="single"/>
        </w:rPr>
        <w:t xml:space="preserve"> </w:t>
      </w:r>
      <w:proofErr w:type="gramStart"/>
      <w:r w:rsidRPr="00E11208">
        <w:rPr>
          <w:rFonts w:eastAsiaTheme="minorEastAsia"/>
          <w:b/>
          <w:bCs/>
          <w:u w:val="double"/>
        </w:rPr>
        <w:t xml:space="preserve">–  </w:t>
      </w:r>
      <w:proofErr w:type="spellStart"/>
      <w:r w:rsidRPr="00E11208">
        <w:rPr>
          <w:rFonts w:eastAsiaTheme="minorEastAsia"/>
          <w:b/>
          <w:bCs/>
          <w:u w:val="double"/>
        </w:rPr>
        <w:t>GCS</w:t>
      </w:r>
      <w:r w:rsidRPr="00E11208">
        <w:rPr>
          <w:rFonts w:eastAsiaTheme="minorEastAsia"/>
          <w:b/>
          <w:bCs/>
          <w:u w:val="double"/>
          <w:vertAlign w:val="subscript"/>
        </w:rPr>
        <w:t>insulation</w:t>
      </w:r>
      <w:proofErr w:type="spellEnd"/>
      <w:proofErr w:type="gramEnd"/>
    </w:p>
    <w:p w14:paraId="2B9C54D8" w14:textId="77777777" w:rsidR="001019F3" w:rsidRPr="006D00C9" w:rsidRDefault="001019F3" w:rsidP="001019F3">
      <w:pPr>
        <w:rPr>
          <w:rFonts w:eastAsiaTheme="minorEastAsia"/>
          <w:color w:val="FF0000"/>
          <w:u w:val="single"/>
          <w:vertAlign w:val="subscript"/>
        </w:rPr>
      </w:pPr>
      <w:r w:rsidRPr="006D00C9">
        <w:rPr>
          <w:rFonts w:eastAsiaTheme="minorEastAsia"/>
          <w:color w:val="FF0000"/>
          <w:u w:val="single"/>
        </w:rPr>
        <w:t>Where:</w:t>
      </w:r>
    </w:p>
    <w:p w14:paraId="276FB39E" w14:textId="77777777" w:rsidR="001019F3" w:rsidRPr="006D00C9" w:rsidRDefault="001019F3" w:rsidP="001019F3">
      <w:pPr>
        <w:spacing w:after="0"/>
        <w:ind w:left="576"/>
        <w:rPr>
          <w:rFonts w:eastAsiaTheme="minorEastAsia"/>
          <w:color w:val="FF0000"/>
          <w:u w:val="single"/>
        </w:rPr>
      </w:pPr>
      <w:proofErr w:type="spellStart"/>
      <w:r w:rsidRPr="006D00C9">
        <w:rPr>
          <w:rFonts w:eastAsiaTheme="minorEastAsia"/>
          <w:color w:val="FF0000"/>
          <w:u w:val="single"/>
        </w:rPr>
        <w:t>NEC</w:t>
      </w:r>
      <w:r w:rsidRPr="006D00C9">
        <w:rPr>
          <w:rFonts w:eastAsiaTheme="minorEastAsia"/>
          <w:color w:val="FF0000"/>
          <w:u w:val="single"/>
          <w:vertAlign w:val="subscript"/>
        </w:rPr>
        <w:t>product</w:t>
      </w:r>
      <w:proofErr w:type="spellEnd"/>
      <w:r w:rsidRPr="006D00C9">
        <w:rPr>
          <w:rFonts w:eastAsiaTheme="minorEastAsia"/>
          <w:color w:val="FF0000"/>
          <w:u w:val="single"/>
        </w:rPr>
        <w:t xml:space="preserve"> = Net </w:t>
      </w:r>
      <w:r w:rsidRPr="006D00C9">
        <w:rPr>
          <w:rFonts w:eastAsiaTheme="minorEastAsia"/>
          <w:i/>
          <w:color w:val="FF0000"/>
          <w:u w:val="single"/>
        </w:rPr>
        <w:t>embodied carbon</w:t>
      </w:r>
      <w:r w:rsidRPr="006D00C9">
        <w:rPr>
          <w:rFonts w:eastAsiaTheme="minorEastAsia"/>
          <w:color w:val="FF0000"/>
          <w:u w:val="single"/>
        </w:rPr>
        <w:t xml:space="preserve"> for a project-specific quantity of a </w:t>
      </w:r>
      <w:r w:rsidRPr="006D00C9">
        <w:rPr>
          <w:rFonts w:eastAsiaTheme="minorEastAsia"/>
          <w:i/>
          <w:color w:val="FF0000"/>
          <w:u w:val="single"/>
        </w:rPr>
        <w:t>building product</w:t>
      </w:r>
      <w:r w:rsidRPr="006D00C9">
        <w:rPr>
          <w:rFonts w:eastAsiaTheme="minorEastAsia"/>
          <w:color w:val="FF0000"/>
          <w:u w:val="single"/>
        </w:rPr>
        <w:t xml:space="preserve"> for life-cycle stages A1-A3 (kg CO</w:t>
      </w:r>
      <w:r w:rsidRPr="006D00C9">
        <w:rPr>
          <w:rFonts w:eastAsiaTheme="minorEastAsia"/>
          <w:color w:val="FF0000"/>
          <w:u w:val="single"/>
          <w:vertAlign w:val="subscript"/>
        </w:rPr>
        <w:t>2</w:t>
      </w:r>
      <w:r w:rsidRPr="006D00C9">
        <w:rPr>
          <w:rFonts w:eastAsiaTheme="minorEastAsia"/>
          <w:color w:val="FF0000"/>
          <w:u w:val="single"/>
        </w:rPr>
        <w:t>e)</w:t>
      </w:r>
    </w:p>
    <w:p w14:paraId="034A8360" w14:textId="77777777" w:rsidR="001019F3" w:rsidRPr="006D00C9" w:rsidRDefault="001019F3" w:rsidP="001019F3">
      <w:pPr>
        <w:spacing w:after="0"/>
        <w:ind w:left="576"/>
        <w:rPr>
          <w:rFonts w:eastAsiaTheme="minorEastAsia"/>
          <w:color w:val="FF0000"/>
          <w:u w:val="single"/>
        </w:rPr>
      </w:pPr>
      <w:proofErr w:type="spellStart"/>
      <w:r w:rsidRPr="006D00C9">
        <w:rPr>
          <w:rFonts w:eastAsiaTheme="minorEastAsia"/>
          <w:color w:val="FF0000"/>
          <w:u w:val="single"/>
        </w:rPr>
        <w:t>GEC</w:t>
      </w:r>
      <w:r w:rsidRPr="006D00C9">
        <w:rPr>
          <w:rFonts w:eastAsiaTheme="minorEastAsia"/>
          <w:color w:val="FF0000"/>
          <w:u w:val="single"/>
          <w:vertAlign w:val="subscript"/>
        </w:rPr>
        <w:t>product</w:t>
      </w:r>
      <w:proofErr w:type="spellEnd"/>
      <w:r w:rsidRPr="006D00C9">
        <w:rPr>
          <w:rFonts w:eastAsiaTheme="minorEastAsia"/>
          <w:color w:val="FF0000"/>
          <w:u w:val="single"/>
          <w:vertAlign w:val="subscript"/>
        </w:rPr>
        <w:t xml:space="preserve"> </w:t>
      </w:r>
      <w:r w:rsidRPr="006D00C9">
        <w:rPr>
          <w:rFonts w:eastAsiaTheme="minorEastAsia"/>
          <w:color w:val="FF0000"/>
          <w:u w:val="single"/>
        </w:rPr>
        <w:t xml:space="preserve">= GWP for a project-specific quantity of a </w:t>
      </w:r>
      <w:r w:rsidRPr="006D00C9">
        <w:rPr>
          <w:rFonts w:eastAsiaTheme="minorEastAsia"/>
          <w:i/>
          <w:color w:val="FF0000"/>
          <w:u w:val="single"/>
        </w:rPr>
        <w:t>building product</w:t>
      </w:r>
      <w:r w:rsidRPr="006D00C9">
        <w:rPr>
          <w:rFonts w:eastAsiaTheme="minorEastAsia"/>
          <w:color w:val="FF0000"/>
          <w:u w:val="single"/>
        </w:rPr>
        <w:t xml:space="preserve"> for life-cycle stages A1-A3 (kg CO</w:t>
      </w:r>
      <w:r w:rsidRPr="006D00C9">
        <w:rPr>
          <w:rFonts w:eastAsiaTheme="minorEastAsia"/>
          <w:color w:val="FF0000"/>
          <w:u w:val="single"/>
          <w:vertAlign w:val="subscript"/>
        </w:rPr>
        <w:t>2</w:t>
      </w:r>
      <w:r w:rsidRPr="006D00C9">
        <w:rPr>
          <w:rFonts w:eastAsiaTheme="minorEastAsia"/>
          <w:color w:val="FF0000"/>
          <w:u w:val="single"/>
        </w:rPr>
        <w:t>e)</w:t>
      </w:r>
    </w:p>
    <w:p w14:paraId="5C9EBE95" w14:textId="77777777" w:rsidR="001019F3" w:rsidRDefault="001019F3" w:rsidP="001019F3">
      <w:pPr>
        <w:ind w:left="576"/>
        <w:rPr>
          <w:rFonts w:eastAsiaTheme="minorEastAsia"/>
          <w:color w:val="FF0000"/>
          <w:u w:val="single"/>
        </w:rPr>
      </w:pPr>
      <w:proofErr w:type="spellStart"/>
      <w:r w:rsidRPr="006D00C9">
        <w:rPr>
          <w:rFonts w:eastAsiaTheme="minorEastAsia"/>
          <w:color w:val="FF0000"/>
          <w:u w:val="single"/>
        </w:rPr>
        <w:t>GCS</w:t>
      </w:r>
      <w:r w:rsidRPr="006D00C9">
        <w:rPr>
          <w:rFonts w:eastAsiaTheme="minorEastAsia"/>
          <w:color w:val="FF0000"/>
          <w:u w:val="single"/>
          <w:vertAlign w:val="subscript"/>
        </w:rPr>
        <w:t>product</w:t>
      </w:r>
      <w:proofErr w:type="spellEnd"/>
      <w:r w:rsidRPr="006D00C9">
        <w:rPr>
          <w:rFonts w:eastAsiaTheme="minorEastAsia"/>
          <w:color w:val="FF0000"/>
          <w:u w:val="single"/>
        </w:rPr>
        <w:t xml:space="preserve"> = Carbon storage for a project-specific quantity of a </w:t>
      </w:r>
      <w:r w:rsidRPr="006D00C9">
        <w:rPr>
          <w:rFonts w:eastAsiaTheme="minorEastAsia"/>
          <w:i/>
          <w:color w:val="FF0000"/>
          <w:u w:val="single"/>
        </w:rPr>
        <w:t>building product</w:t>
      </w:r>
      <w:r w:rsidRPr="006D00C9">
        <w:rPr>
          <w:rFonts w:eastAsiaTheme="minorEastAsia"/>
          <w:color w:val="FF0000"/>
          <w:u w:val="single"/>
        </w:rPr>
        <w:t xml:space="preserve"> for life-cycle stages A1-A3 (kg CO2)</w:t>
      </w:r>
    </w:p>
    <w:p w14:paraId="510249A0" w14:textId="77777777" w:rsidR="001019F3" w:rsidRPr="00E11208" w:rsidRDefault="001019F3" w:rsidP="001019F3">
      <w:pPr>
        <w:ind w:left="576"/>
        <w:rPr>
          <w:rFonts w:eastAsiaTheme="minorEastAsia"/>
          <w:u w:val="double"/>
        </w:rPr>
      </w:pPr>
      <w:proofErr w:type="spellStart"/>
      <w:r w:rsidRPr="008E1309">
        <w:rPr>
          <w:rFonts w:eastAsiaTheme="minorEastAsia"/>
          <w:u w:val="double"/>
        </w:rPr>
        <w:t>GCS</w:t>
      </w:r>
      <w:r w:rsidRPr="008E1309">
        <w:rPr>
          <w:rFonts w:eastAsiaTheme="minorEastAsia"/>
          <w:u w:val="double"/>
          <w:vertAlign w:val="subscript"/>
        </w:rPr>
        <w:t>insulation</w:t>
      </w:r>
      <w:proofErr w:type="spellEnd"/>
      <w:r w:rsidRPr="008E1309">
        <w:rPr>
          <w:rFonts w:eastAsiaTheme="minorEastAsia"/>
          <w:u w:val="double"/>
        </w:rPr>
        <w:t xml:space="preserve"> = gross</w:t>
      </w:r>
      <w:r w:rsidRPr="00E11208">
        <w:rPr>
          <w:rFonts w:eastAsiaTheme="minorEastAsia"/>
          <w:u w:val="double"/>
        </w:rPr>
        <w:t xml:space="preserve"> carbon savings or avoided emissions attributable to the inclusion of insulation material(s) in the building thermal envelope.</w:t>
      </w:r>
    </w:p>
    <w:p w14:paraId="756BB7BA" w14:textId="1524927C" w:rsidR="00AA330F" w:rsidRDefault="00882556" w:rsidP="0000630F">
      <w:pPr>
        <w:rPr>
          <w:sz w:val="20"/>
          <w:szCs w:val="20"/>
        </w:rPr>
      </w:pPr>
      <w:r>
        <w:rPr>
          <w:sz w:val="20"/>
          <w:szCs w:val="20"/>
        </w:rPr>
        <w:t>…</w:t>
      </w:r>
    </w:p>
    <w:p w14:paraId="06082696" w14:textId="3C7287CD" w:rsidR="00882556" w:rsidRPr="006D00C9" w:rsidRDefault="00882556" w:rsidP="00882556">
      <w:pPr>
        <w:pStyle w:val="Heading2"/>
        <w:spacing w:after="240"/>
        <w:rPr>
          <w:color w:val="FF0000"/>
          <w:u w:val="single"/>
        </w:rPr>
      </w:pPr>
      <w:bookmarkStart w:id="0" w:name="_Ref170134231"/>
      <w:bookmarkStart w:id="1" w:name="_Ref170134276"/>
      <w:bookmarkStart w:id="2" w:name="_Ref170134303"/>
      <w:bookmarkStart w:id="3" w:name="_Ref170134788"/>
      <w:bookmarkStart w:id="4" w:name="_Toc90410696"/>
      <w:bookmarkStart w:id="5" w:name="_Toc180680641"/>
      <w:r>
        <w:rPr>
          <w:color w:val="FF0000"/>
          <w:u w:val="single"/>
        </w:rPr>
        <w:t xml:space="preserve">6.4 </w:t>
      </w:r>
      <w:r w:rsidRPr="006D00C9">
        <w:rPr>
          <w:color w:val="FF0000"/>
          <w:u w:val="single"/>
        </w:rPr>
        <w:t>Total Embodied Carbon Emissions Results</w:t>
      </w:r>
      <w:bookmarkEnd w:id="0"/>
      <w:bookmarkEnd w:id="1"/>
      <w:bookmarkEnd w:id="2"/>
      <w:bookmarkEnd w:id="3"/>
      <w:bookmarkEnd w:id="4"/>
      <w:bookmarkEnd w:id="5"/>
    </w:p>
    <w:p w14:paraId="01BCFDC5" w14:textId="77777777" w:rsidR="00882556" w:rsidRPr="006D00C9" w:rsidRDefault="00882556" w:rsidP="00882556">
      <w:pPr>
        <w:rPr>
          <w:rFonts w:eastAsiaTheme="minorEastAsia"/>
          <w:color w:val="FF0000"/>
          <w:u w:val="single"/>
        </w:rPr>
      </w:pPr>
      <w:r w:rsidRPr="006D00C9">
        <w:rPr>
          <w:rFonts w:eastAsiaTheme="minorEastAsia"/>
          <w:color w:val="FF0000"/>
          <w:u w:val="single"/>
        </w:rPr>
        <w:t xml:space="preserve">Total emissions results shall include the gross </w:t>
      </w:r>
      <w:r w:rsidRPr="006D00C9">
        <w:rPr>
          <w:rFonts w:eastAsiaTheme="minorEastAsia"/>
          <w:i/>
          <w:iCs/>
          <w:color w:val="FF0000"/>
          <w:u w:val="single"/>
        </w:rPr>
        <w:t>embodied carbon</w:t>
      </w:r>
      <w:r w:rsidRPr="006D00C9">
        <w:rPr>
          <w:rFonts w:eastAsiaTheme="minorEastAsia"/>
          <w:color w:val="FF0000"/>
          <w:u w:val="single"/>
        </w:rPr>
        <w:t xml:space="preserve"> emissions, gross carbon storage</w:t>
      </w:r>
      <w:r>
        <w:rPr>
          <w:rFonts w:eastAsiaTheme="minorEastAsia"/>
          <w:color w:val="FF0000"/>
          <w:u w:val="single"/>
        </w:rPr>
        <w:t xml:space="preserve">, </w:t>
      </w:r>
      <w:r w:rsidRPr="00882556">
        <w:rPr>
          <w:rFonts w:eastAsiaTheme="minorEastAsia"/>
          <w:u w:val="double"/>
        </w:rPr>
        <w:t>gross carbon savings,</w:t>
      </w:r>
      <w:r w:rsidRPr="00882556">
        <w:rPr>
          <w:rFonts w:eastAsiaTheme="minorEastAsia"/>
          <w:u w:val="single"/>
        </w:rPr>
        <w:t xml:space="preserve"> </w:t>
      </w:r>
      <w:r w:rsidRPr="006D00C9">
        <w:rPr>
          <w:rFonts w:eastAsiaTheme="minorEastAsia"/>
          <w:color w:val="FF0000"/>
          <w:u w:val="single"/>
        </w:rPr>
        <w:t xml:space="preserve">and net </w:t>
      </w:r>
      <w:r w:rsidRPr="006D00C9">
        <w:rPr>
          <w:rFonts w:eastAsiaTheme="minorEastAsia"/>
          <w:i/>
          <w:iCs/>
          <w:color w:val="FF0000"/>
          <w:u w:val="single"/>
        </w:rPr>
        <w:t>embodied carbon</w:t>
      </w:r>
      <w:r w:rsidRPr="006D00C9">
        <w:rPr>
          <w:rFonts w:eastAsiaTheme="minorEastAsia"/>
          <w:color w:val="FF0000"/>
          <w:u w:val="single"/>
        </w:rPr>
        <w:t xml:space="preserve"> for the </w:t>
      </w:r>
      <w:r w:rsidRPr="006D00C9">
        <w:rPr>
          <w:rFonts w:eastAsiaTheme="minorEastAsia"/>
          <w:i/>
          <w:iCs/>
          <w:color w:val="FF0000"/>
          <w:u w:val="single"/>
        </w:rPr>
        <w:t>assessed home</w:t>
      </w:r>
      <w:r w:rsidRPr="006D00C9">
        <w:rPr>
          <w:rFonts w:eastAsiaTheme="minorEastAsia"/>
          <w:color w:val="FF0000"/>
          <w:u w:val="single"/>
        </w:rPr>
        <w:t>.</w:t>
      </w:r>
    </w:p>
    <w:p w14:paraId="2588A3FF" w14:textId="08ABB45C" w:rsidR="00882556" w:rsidRDefault="00882556" w:rsidP="0000630F">
      <w:pPr>
        <w:rPr>
          <w:sz w:val="20"/>
          <w:szCs w:val="20"/>
        </w:rPr>
      </w:pPr>
      <w:r>
        <w:rPr>
          <w:sz w:val="20"/>
          <w:szCs w:val="20"/>
        </w:rPr>
        <w:t>…</w:t>
      </w:r>
    </w:p>
    <w:p w14:paraId="6973D22E" w14:textId="77777777" w:rsidR="00882556" w:rsidRPr="00882556" w:rsidRDefault="00882556" w:rsidP="00882556">
      <w:pPr>
        <w:rPr>
          <w:sz w:val="28"/>
          <w:szCs w:val="28"/>
          <w:u w:val="double"/>
        </w:rPr>
      </w:pPr>
      <w:r w:rsidRPr="00882556">
        <w:rPr>
          <w:sz w:val="28"/>
          <w:szCs w:val="28"/>
          <w:u w:val="double"/>
        </w:rPr>
        <w:t>6.4.3 Total gross carbon savings for assessed home</w:t>
      </w:r>
    </w:p>
    <w:p w14:paraId="1B531823" w14:textId="77777777" w:rsidR="00882556" w:rsidRPr="00882556" w:rsidRDefault="00882556" w:rsidP="00882556">
      <w:pPr>
        <w:rPr>
          <w:rFonts w:eastAsiaTheme="minorEastAsia"/>
          <w:u w:val="double"/>
        </w:rPr>
      </w:pPr>
      <w:r w:rsidRPr="00882556">
        <w:rPr>
          <w:rFonts w:eastAsiaTheme="minorEastAsia"/>
          <w:u w:val="double"/>
        </w:rPr>
        <w:t xml:space="preserve">The total carbon savings attributed to all building thermal envelope insulation products of the </w:t>
      </w:r>
      <w:r w:rsidRPr="00882556">
        <w:rPr>
          <w:rFonts w:eastAsiaTheme="minorEastAsia"/>
          <w:i/>
          <w:iCs/>
          <w:u w:val="double"/>
        </w:rPr>
        <w:t>assessed home</w:t>
      </w:r>
      <w:r w:rsidRPr="00882556">
        <w:rPr>
          <w:rFonts w:eastAsiaTheme="minorEastAsia"/>
          <w:u w:val="double"/>
        </w:rPr>
        <w:t xml:space="preserve"> shall be calculated as follows:</w:t>
      </w:r>
    </w:p>
    <w:p w14:paraId="5DD1BFFE" w14:textId="77777777" w:rsidR="00882556" w:rsidRPr="00882556" w:rsidRDefault="00882556" w:rsidP="00882556">
      <w:pPr>
        <w:jc w:val="center"/>
        <w:rPr>
          <w:rFonts w:eastAsiaTheme="minorEastAsia"/>
          <w:b/>
          <w:bCs/>
          <w:u w:val="double"/>
          <w:vertAlign w:val="subscript"/>
        </w:rPr>
      </w:pPr>
      <w:proofErr w:type="spellStart"/>
      <w:r w:rsidRPr="00882556">
        <w:rPr>
          <w:rFonts w:eastAsiaTheme="minorEastAsia"/>
          <w:b/>
          <w:bCs/>
          <w:u w:val="double"/>
        </w:rPr>
        <w:t>TGCS</w:t>
      </w:r>
      <w:r w:rsidRPr="00882556">
        <w:rPr>
          <w:rFonts w:eastAsiaTheme="minorEastAsia"/>
          <w:b/>
          <w:bCs/>
          <w:u w:val="double"/>
          <w:vertAlign w:val="subscript"/>
        </w:rPr>
        <w:t>insulation</w:t>
      </w:r>
      <w:proofErr w:type="spellEnd"/>
      <w:r w:rsidRPr="00882556">
        <w:rPr>
          <w:rFonts w:eastAsiaTheme="minorEastAsia"/>
          <w:b/>
          <w:bCs/>
          <w:u w:val="double"/>
          <w:vertAlign w:val="subscript"/>
        </w:rPr>
        <w:t xml:space="preserve"> </w:t>
      </w:r>
      <w:r w:rsidRPr="00882556">
        <w:rPr>
          <w:rFonts w:eastAsiaTheme="minorEastAsia"/>
          <w:b/>
          <w:bCs/>
          <w:u w:val="double"/>
        </w:rPr>
        <w:t>=</w:t>
      </w:r>
      <w:r w:rsidRPr="00882556">
        <w:rPr>
          <w:rFonts w:eastAsiaTheme="minorEastAsia"/>
          <w:u w:val="double"/>
        </w:rPr>
        <w:t xml:space="preserve"> </w:t>
      </w:r>
      <w:r w:rsidRPr="00882556">
        <w:rPr>
          <w:rFonts w:eastAsiaTheme="minorEastAsia"/>
          <w:b/>
          <w:bCs/>
          <w:u w:val="double"/>
        </w:rPr>
        <w:t>∑</w:t>
      </w:r>
      <w:proofErr w:type="spellStart"/>
      <w:r w:rsidRPr="00882556">
        <w:rPr>
          <w:rFonts w:eastAsiaTheme="minorEastAsia"/>
          <w:b/>
          <w:bCs/>
          <w:u w:val="double"/>
        </w:rPr>
        <w:t>GCS</w:t>
      </w:r>
      <w:r w:rsidRPr="00882556">
        <w:rPr>
          <w:rFonts w:eastAsiaTheme="minorEastAsia"/>
          <w:b/>
          <w:bCs/>
          <w:u w:val="double"/>
          <w:vertAlign w:val="subscript"/>
        </w:rPr>
        <w:t>insulation</w:t>
      </w:r>
      <w:proofErr w:type="spellEnd"/>
    </w:p>
    <w:p w14:paraId="52BF65D7" w14:textId="77777777" w:rsidR="00882556" w:rsidRPr="00882556" w:rsidRDefault="00882556" w:rsidP="00882556">
      <w:pPr>
        <w:rPr>
          <w:rFonts w:eastAsiaTheme="minorEastAsia"/>
          <w:u w:val="double"/>
        </w:rPr>
      </w:pPr>
      <w:r w:rsidRPr="00882556">
        <w:rPr>
          <w:rFonts w:eastAsiaTheme="minorEastAsia"/>
          <w:u w:val="double"/>
        </w:rPr>
        <w:lastRenderedPageBreak/>
        <w:t>Where:</w:t>
      </w:r>
    </w:p>
    <w:p w14:paraId="13B2B888" w14:textId="77777777" w:rsidR="00882556" w:rsidRPr="00882556" w:rsidRDefault="00882556" w:rsidP="00882556">
      <w:pPr>
        <w:spacing w:after="0"/>
        <w:ind w:left="720"/>
        <w:rPr>
          <w:rFonts w:eastAsiaTheme="minorEastAsia"/>
          <w:u w:val="double"/>
        </w:rPr>
      </w:pPr>
      <w:proofErr w:type="spellStart"/>
      <w:r w:rsidRPr="00882556">
        <w:rPr>
          <w:rFonts w:eastAsiaTheme="minorEastAsia"/>
          <w:u w:val="double"/>
        </w:rPr>
        <w:t>TGCS</w:t>
      </w:r>
      <w:r w:rsidRPr="00882556">
        <w:rPr>
          <w:rFonts w:eastAsiaTheme="minorEastAsia"/>
          <w:u w:val="double"/>
          <w:vertAlign w:val="subscript"/>
        </w:rPr>
        <w:t>insulation</w:t>
      </w:r>
      <w:proofErr w:type="spellEnd"/>
      <w:r w:rsidRPr="00882556">
        <w:rPr>
          <w:rFonts w:eastAsiaTheme="minorEastAsia"/>
          <w:u w:val="double"/>
        </w:rPr>
        <w:t xml:space="preserve"> = total gross carbon savings attributed to all building thermal envelope insulation products of the entire </w:t>
      </w:r>
      <w:r w:rsidRPr="00882556">
        <w:rPr>
          <w:rFonts w:eastAsiaTheme="minorEastAsia"/>
          <w:i/>
          <w:iCs/>
          <w:u w:val="double"/>
        </w:rPr>
        <w:t>assessed home</w:t>
      </w:r>
      <w:r w:rsidRPr="00882556">
        <w:rPr>
          <w:rFonts w:eastAsiaTheme="minorEastAsia"/>
          <w:u w:val="double"/>
        </w:rPr>
        <w:t xml:space="preserve"> (kg CO</w:t>
      </w:r>
      <w:r w:rsidRPr="00882556">
        <w:rPr>
          <w:rFonts w:eastAsiaTheme="minorEastAsia"/>
          <w:u w:val="double"/>
          <w:vertAlign w:val="subscript"/>
        </w:rPr>
        <w:t>2</w:t>
      </w:r>
      <w:r w:rsidRPr="00882556">
        <w:rPr>
          <w:rFonts w:eastAsiaTheme="minorEastAsia"/>
          <w:u w:val="double"/>
        </w:rPr>
        <w:t>e)</w:t>
      </w:r>
    </w:p>
    <w:p w14:paraId="4A5E0190" w14:textId="77777777" w:rsidR="00882556" w:rsidRPr="00882556" w:rsidRDefault="00882556" w:rsidP="00882556">
      <w:pPr>
        <w:spacing w:after="0"/>
        <w:ind w:left="720"/>
        <w:rPr>
          <w:rFonts w:eastAsiaTheme="minorEastAsia"/>
          <w:u w:val="double"/>
        </w:rPr>
      </w:pPr>
      <w:proofErr w:type="spellStart"/>
      <w:r w:rsidRPr="00882556">
        <w:rPr>
          <w:rFonts w:eastAsiaTheme="minorEastAsia"/>
          <w:u w:val="double"/>
        </w:rPr>
        <w:t>GCS</w:t>
      </w:r>
      <w:r w:rsidRPr="00882556">
        <w:rPr>
          <w:rFonts w:eastAsiaTheme="minorEastAsia"/>
          <w:u w:val="double"/>
          <w:vertAlign w:val="subscript"/>
        </w:rPr>
        <w:t>insulation</w:t>
      </w:r>
      <w:proofErr w:type="spellEnd"/>
      <w:r w:rsidRPr="00882556">
        <w:rPr>
          <w:rFonts w:eastAsiaTheme="minorEastAsia"/>
          <w:u w:val="double"/>
        </w:rPr>
        <w:t xml:space="preserve"> = gross carbon savings or avoided emissions attributable to the inclusion of insulation material(s) in the building thermal envelope</w:t>
      </w:r>
    </w:p>
    <w:p w14:paraId="136EC815" w14:textId="77777777" w:rsidR="00882556" w:rsidRPr="006D00C9" w:rsidRDefault="00882556" w:rsidP="00882556">
      <w:pPr>
        <w:rPr>
          <w:rFonts w:eastAsiaTheme="minorEastAsia"/>
          <w:color w:val="FF0000"/>
          <w:u w:val="single"/>
        </w:rPr>
      </w:pPr>
    </w:p>
    <w:p w14:paraId="1BFE8E25" w14:textId="75B1E0E9" w:rsidR="00882556" w:rsidRPr="006D00C9" w:rsidRDefault="00882556" w:rsidP="00882556">
      <w:pPr>
        <w:pStyle w:val="Heading3"/>
        <w:rPr>
          <w:i/>
          <w:color w:val="FF0000"/>
          <w:u w:val="single"/>
        </w:rPr>
      </w:pPr>
      <w:r w:rsidRPr="00882556">
        <w:rPr>
          <w:color w:val="auto"/>
          <w:u w:val="double"/>
        </w:rPr>
        <w:t>6.4.4</w:t>
      </w:r>
      <w:r w:rsidRPr="00882556">
        <w:rPr>
          <w:color w:val="auto"/>
          <w:u w:val="single"/>
        </w:rPr>
        <w:t xml:space="preserve"> </w:t>
      </w:r>
      <w:r w:rsidRPr="00882556">
        <w:rPr>
          <w:strike/>
          <w:color w:val="FF0000"/>
          <w:u w:val="single"/>
        </w:rPr>
        <w:t>6.4.3</w:t>
      </w:r>
      <w:r>
        <w:rPr>
          <w:color w:val="FF0000"/>
          <w:u w:val="single"/>
        </w:rPr>
        <w:t xml:space="preserve"> </w:t>
      </w:r>
      <w:r w:rsidRPr="006D00C9">
        <w:rPr>
          <w:color w:val="FF0000"/>
          <w:u w:val="single"/>
        </w:rPr>
        <w:t xml:space="preserve">Total net </w:t>
      </w:r>
      <w:r w:rsidRPr="006D00C9">
        <w:rPr>
          <w:i/>
          <w:iCs/>
          <w:color w:val="FF0000"/>
          <w:u w:val="single"/>
        </w:rPr>
        <w:t xml:space="preserve">embodied carbon </w:t>
      </w:r>
      <w:r w:rsidRPr="006D00C9">
        <w:rPr>
          <w:color w:val="FF0000"/>
          <w:u w:val="single"/>
        </w:rPr>
        <w:t xml:space="preserve">emissions for </w:t>
      </w:r>
      <w:r w:rsidRPr="006D00C9">
        <w:rPr>
          <w:i/>
          <w:iCs/>
          <w:color w:val="FF0000"/>
          <w:u w:val="single"/>
        </w:rPr>
        <w:t>assessed home</w:t>
      </w:r>
    </w:p>
    <w:p w14:paraId="0F9FE3FB" w14:textId="77777777" w:rsidR="00882556" w:rsidRPr="006D00C9" w:rsidRDefault="00882556" w:rsidP="00882556">
      <w:pPr>
        <w:rPr>
          <w:color w:val="FF0000"/>
          <w:u w:val="single"/>
        </w:rPr>
      </w:pPr>
      <w:r w:rsidRPr="006D00C9">
        <w:rPr>
          <w:color w:val="FF0000"/>
          <w:u w:val="single"/>
        </w:rPr>
        <w:t xml:space="preserve">The total net </w:t>
      </w:r>
      <w:r w:rsidRPr="006D00C9">
        <w:rPr>
          <w:i/>
          <w:color w:val="FF0000"/>
          <w:u w:val="single"/>
        </w:rPr>
        <w:t>embodied carbon</w:t>
      </w:r>
      <w:r w:rsidRPr="006D00C9">
        <w:rPr>
          <w:color w:val="FF0000"/>
          <w:u w:val="single"/>
        </w:rPr>
        <w:t xml:space="preserve"> emissions for the </w:t>
      </w:r>
      <w:r w:rsidRPr="006D00C9">
        <w:rPr>
          <w:i/>
          <w:color w:val="FF0000"/>
          <w:u w:val="single"/>
        </w:rPr>
        <w:t>assessed home</w:t>
      </w:r>
      <w:r w:rsidRPr="006D00C9">
        <w:rPr>
          <w:color w:val="FF0000"/>
          <w:u w:val="single"/>
        </w:rPr>
        <w:t xml:space="preserve"> shall be calculated as follows:</w:t>
      </w:r>
    </w:p>
    <w:p w14:paraId="03F9D30D" w14:textId="77777777" w:rsidR="00882556" w:rsidRPr="00C616BC" w:rsidRDefault="00882556" w:rsidP="00882556">
      <w:pPr>
        <w:jc w:val="center"/>
        <w:rPr>
          <w:b/>
          <w:bCs/>
          <w:color w:val="FF0000"/>
          <w:u w:val="single"/>
        </w:rPr>
      </w:pPr>
      <w:r w:rsidRPr="006D00C9">
        <w:rPr>
          <w:b/>
          <w:bCs/>
          <w:color w:val="FF0000"/>
          <w:u w:val="single"/>
        </w:rPr>
        <w:t>TNEC</w:t>
      </w:r>
      <w:r w:rsidRPr="006D00C9">
        <w:rPr>
          <w:b/>
          <w:bCs/>
          <w:color w:val="FF0000"/>
          <w:u w:val="single"/>
          <w:vertAlign w:val="subscript"/>
        </w:rPr>
        <w:t>A1-A3</w:t>
      </w:r>
      <w:r w:rsidRPr="006D00C9">
        <w:rPr>
          <w:b/>
          <w:bCs/>
          <w:color w:val="FF0000"/>
          <w:u w:val="single"/>
        </w:rPr>
        <w:t xml:space="preserve"> = TGEC</w:t>
      </w:r>
      <w:r w:rsidRPr="006D00C9">
        <w:rPr>
          <w:b/>
          <w:bCs/>
          <w:color w:val="FF0000"/>
          <w:u w:val="single"/>
          <w:vertAlign w:val="subscript"/>
        </w:rPr>
        <w:t>A1-A3</w:t>
      </w:r>
      <w:r w:rsidRPr="006D00C9">
        <w:rPr>
          <w:b/>
          <w:bCs/>
          <w:color w:val="FF0000"/>
          <w:u w:val="single"/>
        </w:rPr>
        <w:t xml:space="preserve"> – TGCS</w:t>
      </w:r>
      <w:r w:rsidRPr="006D00C9">
        <w:rPr>
          <w:b/>
          <w:bCs/>
          <w:color w:val="FF0000"/>
          <w:u w:val="single"/>
          <w:vertAlign w:val="subscript"/>
        </w:rPr>
        <w:t>A1-A3</w:t>
      </w:r>
      <w:r>
        <w:rPr>
          <w:b/>
          <w:bCs/>
          <w:color w:val="FF0000"/>
          <w:u w:val="single"/>
        </w:rPr>
        <w:t xml:space="preserve"> </w:t>
      </w:r>
      <w:r w:rsidRPr="00882556">
        <w:rPr>
          <w:b/>
          <w:bCs/>
          <w:u w:val="double"/>
        </w:rPr>
        <w:t xml:space="preserve">– </w:t>
      </w:r>
      <w:proofErr w:type="spellStart"/>
      <w:r w:rsidRPr="00882556">
        <w:rPr>
          <w:b/>
          <w:bCs/>
          <w:u w:val="double"/>
        </w:rPr>
        <w:t>TGCS</w:t>
      </w:r>
      <w:r w:rsidRPr="00882556">
        <w:rPr>
          <w:b/>
          <w:bCs/>
          <w:u w:val="double"/>
          <w:vertAlign w:val="subscript"/>
        </w:rPr>
        <w:t>insulation</w:t>
      </w:r>
      <w:proofErr w:type="spellEnd"/>
    </w:p>
    <w:p w14:paraId="22225C69" w14:textId="77777777" w:rsidR="00882556" w:rsidRPr="006D00C9" w:rsidRDefault="00882556" w:rsidP="00882556">
      <w:pPr>
        <w:rPr>
          <w:color w:val="FF0000"/>
          <w:u w:val="single"/>
        </w:rPr>
      </w:pPr>
      <w:r w:rsidRPr="006D00C9">
        <w:rPr>
          <w:color w:val="FF0000"/>
          <w:u w:val="single"/>
        </w:rPr>
        <w:t>Where:</w:t>
      </w:r>
    </w:p>
    <w:p w14:paraId="1B3FF4F3" w14:textId="77777777" w:rsidR="00882556" w:rsidRPr="006D00C9" w:rsidRDefault="00882556" w:rsidP="00882556">
      <w:pPr>
        <w:spacing w:after="0"/>
        <w:ind w:left="720"/>
        <w:rPr>
          <w:i/>
          <w:color w:val="FF0000"/>
          <w:u w:val="single"/>
        </w:rPr>
      </w:pPr>
      <w:r w:rsidRPr="006D00C9">
        <w:rPr>
          <w:color w:val="FF0000"/>
          <w:u w:val="single"/>
        </w:rPr>
        <w:t>TNEC</w:t>
      </w:r>
      <w:r w:rsidRPr="006D00C9">
        <w:rPr>
          <w:color w:val="FF0000"/>
          <w:u w:val="single"/>
          <w:vertAlign w:val="subscript"/>
        </w:rPr>
        <w:t>A1-A3</w:t>
      </w:r>
      <w:r w:rsidRPr="006D00C9">
        <w:rPr>
          <w:color w:val="FF0000"/>
          <w:u w:val="single"/>
        </w:rPr>
        <w:t xml:space="preserve"> = Total net </w:t>
      </w:r>
      <w:r w:rsidRPr="006D00C9">
        <w:rPr>
          <w:i/>
          <w:color w:val="FF0000"/>
          <w:u w:val="single"/>
        </w:rPr>
        <w:t>embodied carbon</w:t>
      </w:r>
      <w:r w:rsidRPr="006D00C9">
        <w:rPr>
          <w:color w:val="FF0000"/>
          <w:u w:val="single"/>
        </w:rPr>
        <w:t xml:space="preserve"> emissions for the entire </w:t>
      </w:r>
      <w:r w:rsidRPr="006D00C9">
        <w:rPr>
          <w:i/>
          <w:iCs/>
          <w:color w:val="FF0000"/>
          <w:u w:val="single"/>
        </w:rPr>
        <w:t>assessed home</w:t>
      </w:r>
    </w:p>
    <w:p w14:paraId="7FA4C8B8" w14:textId="77777777" w:rsidR="00882556" w:rsidRPr="006D00C9" w:rsidRDefault="00882556" w:rsidP="00882556">
      <w:pPr>
        <w:spacing w:after="0"/>
        <w:ind w:left="720"/>
        <w:rPr>
          <w:rFonts w:eastAsiaTheme="minorEastAsia"/>
          <w:color w:val="FF0000"/>
          <w:u w:val="single"/>
        </w:rPr>
      </w:pPr>
      <w:r w:rsidRPr="006D00C9">
        <w:rPr>
          <w:rFonts w:eastAsiaTheme="minorEastAsia"/>
          <w:color w:val="FF0000"/>
          <w:u w:val="single"/>
        </w:rPr>
        <w:t>TGCE</w:t>
      </w:r>
      <w:r w:rsidRPr="006D00C9">
        <w:rPr>
          <w:rFonts w:eastAsiaTheme="minorEastAsia"/>
          <w:color w:val="FF0000"/>
          <w:u w:val="single"/>
          <w:vertAlign w:val="subscript"/>
        </w:rPr>
        <w:t>A1-A3</w:t>
      </w:r>
      <w:r w:rsidRPr="006D00C9">
        <w:rPr>
          <w:rFonts w:eastAsiaTheme="minorEastAsia"/>
          <w:color w:val="FF0000"/>
          <w:u w:val="single"/>
        </w:rPr>
        <w:t xml:space="preserve"> = total gross </w:t>
      </w:r>
      <w:r w:rsidRPr="006D00C9">
        <w:rPr>
          <w:rFonts w:eastAsiaTheme="minorEastAsia"/>
          <w:i/>
          <w:iCs/>
          <w:color w:val="FF0000"/>
          <w:u w:val="single"/>
        </w:rPr>
        <w:t xml:space="preserve">embodied carbon </w:t>
      </w:r>
      <w:r w:rsidRPr="006D00C9">
        <w:rPr>
          <w:rFonts w:eastAsiaTheme="minorEastAsia"/>
          <w:color w:val="FF0000"/>
          <w:u w:val="single"/>
        </w:rPr>
        <w:t xml:space="preserve">emissions for the entire </w:t>
      </w:r>
      <w:r w:rsidRPr="006D00C9">
        <w:rPr>
          <w:rFonts w:eastAsiaTheme="minorEastAsia"/>
          <w:i/>
          <w:iCs/>
          <w:color w:val="FF0000"/>
          <w:u w:val="single"/>
        </w:rPr>
        <w:t>assessed home</w:t>
      </w:r>
      <w:r w:rsidRPr="006D00C9">
        <w:rPr>
          <w:rFonts w:eastAsiaTheme="minorEastAsia"/>
          <w:color w:val="FF0000"/>
          <w:u w:val="single"/>
        </w:rPr>
        <w:t xml:space="preserve"> (kg CO</w:t>
      </w:r>
      <w:r w:rsidRPr="006D00C9">
        <w:rPr>
          <w:rFonts w:eastAsiaTheme="minorEastAsia"/>
          <w:color w:val="FF0000"/>
          <w:u w:val="single"/>
          <w:vertAlign w:val="subscript"/>
        </w:rPr>
        <w:t>2</w:t>
      </w:r>
      <w:r w:rsidRPr="006D00C9">
        <w:rPr>
          <w:rFonts w:eastAsiaTheme="minorEastAsia"/>
          <w:color w:val="FF0000"/>
          <w:u w:val="single"/>
        </w:rPr>
        <w:t>e)</w:t>
      </w:r>
    </w:p>
    <w:p w14:paraId="6FB52EC1" w14:textId="77777777" w:rsidR="00882556" w:rsidRDefault="00882556" w:rsidP="00882556">
      <w:pPr>
        <w:ind w:left="720"/>
        <w:rPr>
          <w:rFonts w:eastAsiaTheme="minorEastAsia"/>
          <w:color w:val="FF0000"/>
          <w:u w:val="single"/>
        </w:rPr>
      </w:pPr>
      <w:r w:rsidRPr="006D00C9">
        <w:rPr>
          <w:rFonts w:eastAsiaTheme="minorEastAsia"/>
          <w:color w:val="FF0000"/>
          <w:u w:val="single"/>
        </w:rPr>
        <w:t>TGCS</w:t>
      </w:r>
      <w:r w:rsidRPr="006D00C9">
        <w:rPr>
          <w:rFonts w:eastAsiaTheme="minorEastAsia"/>
          <w:color w:val="FF0000"/>
          <w:u w:val="single"/>
          <w:vertAlign w:val="subscript"/>
        </w:rPr>
        <w:t>A1-A3</w:t>
      </w:r>
      <w:r w:rsidRPr="006D00C9">
        <w:rPr>
          <w:rFonts w:eastAsiaTheme="minorEastAsia"/>
          <w:color w:val="FF0000"/>
          <w:u w:val="single"/>
        </w:rPr>
        <w:t xml:space="preserve"> = total gross carbon storage for the entire </w:t>
      </w:r>
      <w:r w:rsidRPr="006D00C9">
        <w:rPr>
          <w:rFonts w:eastAsiaTheme="minorEastAsia"/>
          <w:i/>
          <w:iCs/>
          <w:color w:val="FF0000"/>
          <w:u w:val="single"/>
        </w:rPr>
        <w:t>assessed home</w:t>
      </w:r>
      <w:r w:rsidRPr="006D00C9">
        <w:rPr>
          <w:rFonts w:eastAsiaTheme="minorEastAsia"/>
          <w:color w:val="FF0000"/>
          <w:u w:val="single"/>
        </w:rPr>
        <w:t xml:space="preserve"> (kg CO2)</w:t>
      </w:r>
    </w:p>
    <w:p w14:paraId="14CFA252" w14:textId="77777777" w:rsidR="00882556" w:rsidRPr="00882556" w:rsidRDefault="00882556" w:rsidP="00882556">
      <w:pPr>
        <w:spacing w:after="0"/>
        <w:ind w:left="720"/>
        <w:rPr>
          <w:rFonts w:eastAsiaTheme="minorEastAsia"/>
          <w:u w:val="double"/>
        </w:rPr>
      </w:pPr>
      <w:proofErr w:type="spellStart"/>
      <w:r w:rsidRPr="00882556">
        <w:rPr>
          <w:rFonts w:eastAsiaTheme="minorEastAsia"/>
          <w:u w:val="double"/>
        </w:rPr>
        <w:t>TGCS</w:t>
      </w:r>
      <w:r w:rsidRPr="00882556">
        <w:rPr>
          <w:rFonts w:eastAsiaTheme="minorEastAsia"/>
          <w:u w:val="double"/>
          <w:vertAlign w:val="subscript"/>
        </w:rPr>
        <w:t>insulation</w:t>
      </w:r>
      <w:proofErr w:type="spellEnd"/>
      <w:r w:rsidRPr="00882556">
        <w:rPr>
          <w:rFonts w:eastAsiaTheme="minorEastAsia"/>
          <w:u w:val="double"/>
        </w:rPr>
        <w:t xml:space="preserve"> = total gross carbon savings attributed to all building thermal envelope insulation products of the entire </w:t>
      </w:r>
      <w:r w:rsidRPr="00882556">
        <w:rPr>
          <w:rFonts w:eastAsiaTheme="minorEastAsia"/>
          <w:i/>
          <w:iCs/>
          <w:u w:val="double"/>
        </w:rPr>
        <w:t>assessed home</w:t>
      </w:r>
      <w:r w:rsidRPr="00882556">
        <w:rPr>
          <w:rFonts w:eastAsiaTheme="minorEastAsia"/>
          <w:u w:val="double"/>
        </w:rPr>
        <w:t xml:space="preserve"> (kg CO</w:t>
      </w:r>
      <w:r w:rsidRPr="00882556">
        <w:rPr>
          <w:rFonts w:eastAsiaTheme="minorEastAsia"/>
          <w:u w:val="double"/>
          <w:vertAlign w:val="subscript"/>
        </w:rPr>
        <w:t>2</w:t>
      </w:r>
      <w:r w:rsidRPr="00882556">
        <w:rPr>
          <w:rFonts w:eastAsiaTheme="minorEastAsia"/>
          <w:u w:val="double"/>
        </w:rPr>
        <w:t>e)</w:t>
      </w:r>
    </w:p>
    <w:p w14:paraId="41CADF24" w14:textId="77777777" w:rsidR="00882556" w:rsidRDefault="00882556" w:rsidP="0000630F">
      <w:pPr>
        <w:rPr>
          <w:sz w:val="20"/>
          <w:szCs w:val="20"/>
        </w:rPr>
      </w:pPr>
    </w:p>
    <w:p w14:paraId="73B1BFE8" w14:textId="1B582CBD" w:rsidR="00882556" w:rsidRDefault="008E1309" w:rsidP="0000630F">
      <w:pPr>
        <w:rPr>
          <w:sz w:val="20"/>
          <w:szCs w:val="20"/>
        </w:rPr>
      </w:pPr>
      <w:r>
        <w:rPr>
          <w:sz w:val="20"/>
          <w:szCs w:val="20"/>
        </w:rPr>
        <w:t>…</w:t>
      </w:r>
    </w:p>
    <w:p w14:paraId="6A1FA0FF" w14:textId="01481871" w:rsidR="008E1309" w:rsidRPr="006D00C9" w:rsidRDefault="008E1309" w:rsidP="008E1309">
      <w:pPr>
        <w:pStyle w:val="Heading2"/>
        <w:rPr>
          <w:color w:val="FF0000"/>
          <w:u w:val="single"/>
        </w:rPr>
      </w:pPr>
      <w:bookmarkStart w:id="6" w:name="_Ref170134682"/>
      <w:bookmarkStart w:id="7" w:name="_Toc1676476100"/>
      <w:bookmarkStart w:id="8" w:name="_Toc180680648"/>
      <w:r>
        <w:rPr>
          <w:color w:val="FF0000"/>
          <w:u w:val="single"/>
        </w:rPr>
        <w:t xml:space="preserve">8.1 </w:t>
      </w:r>
      <w:r w:rsidRPr="006D00C9">
        <w:rPr>
          <w:color w:val="FF0000"/>
          <w:u w:val="single"/>
        </w:rPr>
        <w:t>Project Information</w:t>
      </w:r>
      <w:bookmarkEnd w:id="6"/>
      <w:bookmarkEnd w:id="7"/>
      <w:bookmarkEnd w:id="8"/>
    </w:p>
    <w:p w14:paraId="2AEE0891" w14:textId="77777777" w:rsidR="008E1309" w:rsidRDefault="008E1309" w:rsidP="008E1309">
      <w:pPr>
        <w:rPr>
          <w:color w:val="FF0000"/>
          <w:u w:val="single"/>
        </w:rPr>
      </w:pPr>
      <w:r w:rsidRPr="006D00C9">
        <w:rPr>
          <w:color w:val="FF0000"/>
          <w:u w:val="single"/>
        </w:rPr>
        <w:t xml:space="preserve">A report shall include the following project details for the </w:t>
      </w:r>
      <w:r w:rsidRPr="006D00C9">
        <w:rPr>
          <w:i/>
          <w:iCs/>
          <w:color w:val="FF0000"/>
          <w:u w:val="single"/>
        </w:rPr>
        <w:t>assessed home</w:t>
      </w:r>
      <w:r w:rsidRPr="006D00C9">
        <w:rPr>
          <w:color w:val="FF0000"/>
          <w:u w:val="single"/>
        </w:rPr>
        <w:t>:</w:t>
      </w:r>
    </w:p>
    <w:p w14:paraId="5B564800" w14:textId="77777777" w:rsidR="008E1309" w:rsidRDefault="008E1309" w:rsidP="008E1309">
      <w:pPr>
        <w:rPr>
          <w:color w:val="FF0000"/>
          <w:u w:val="single"/>
        </w:rPr>
      </w:pPr>
      <w:r>
        <w:rPr>
          <w:color w:val="FF0000"/>
          <w:u w:val="single"/>
        </w:rPr>
        <w:t xml:space="preserve">8.1.1 </w:t>
      </w:r>
      <w:r w:rsidRPr="006D00C9">
        <w:rPr>
          <w:color w:val="FF0000"/>
          <w:u w:val="single"/>
        </w:rPr>
        <w:t>Property location, including the city, state, zip code and either the street address or the Community Name and Plan Name for the assessment or any unique building identifier accepted by the jurisdiction having authority.</w:t>
      </w:r>
    </w:p>
    <w:p w14:paraId="1B89A65B" w14:textId="77777777" w:rsidR="008E1309" w:rsidRDefault="008E1309" w:rsidP="008E1309">
      <w:pPr>
        <w:rPr>
          <w:color w:val="FF0000"/>
          <w:u w:val="single"/>
        </w:rPr>
      </w:pPr>
      <w:r>
        <w:rPr>
          <w:color w:val="FF0000"/>
          <w:u w:val="single"/>
        </w:rPr>
        <w:t xml:space="preserve">8.1.2 </w:t>
      </w:r>
      <w:r w:rsidRPr="006D00C9">
        <w:rPr>
          <w:color w:val="FF0000"/>
          <w:u w:val="single"/>
        </w:rPr>
        <w:t xml:space="preserve">The </w:t>
      </w:r>
      <w:r w:rsidRPr="006D00C9">
        <w:rPr>
          <w:i/>
          <w:iCs/>
          <w:color w:val="FF0000"/>
          <w:u w:val="single"/>
        </w:rPr>
        <w:t>building</w:t>
      </w:r>
      <w:r w:rsidRPr="006D00C9">
        <w:rPr>
          <w:color w:val="FF0000"/>
          <w:u w:val="single"/>
        </w:rPr>
        <w:t xml:space="preserve"> typology, including </w:t>
      </w:r>
      <w:r w:rsidRPr="006D00C9">
        <w:rPr>
          <w:i/>
          <w:iCs/>
          <w:color w:val="FF0000"/>
          <w:u w:val="single"/>
        </w:rPr>
        <w:t>Detached Dwelling</w:t>
      </w:r>
      <w:r w:rsidRPr="006D00C9">
        <w:rPr>
          <w:color w:val="FF0000"/>
          <w:u w:val="single"/>
        </w:rPr>
        <w:t xml:space="preserve">, </w:t>
      </w:r>
      <w:r w:rsidRPr="006D00C9">
        <w:rPr>
          <w:i/>
          <w:iCs/>
          <w:color w:val="FF0000"/>
          <w:u w:val="single"/>
        </w:rPr>
        <w:t>Attached Dwelling</w:t>
      </w:r>
      <w:r w:rsidRPr="006D00C9">
        <w:rPr>
          <w:color w:val="FF0000"/>
          <w:u w:val="single"/>
        </w:rPr>
        <w:t xml:space="preserve"> or other (with explanation).</w:t>
      </w:r>
    </w:p>
    <w:p w14:paraId="77761C6A" w14:textId="77777777" w:rsidR="008E1309" w:rsidRDefault="008E1309" w:rsidP="008E1309">
      <w:pPr>
        <w:rPr>
          <w:color w:val="FF0000"/>
          <w:u w:val="single"/>
        </w:rPr>
      </w:pPr>
      <w:r>
        <w:rPr>
          <w:color w:val="FF0000"/>
          <w:u w:val="single"/>
        </w:rPr>
        <w:t xml:space="preserve">8.1.3 </w:t>
      </w:r>
      <w:r w:rsidRPr="006D00C9">
        <w:rPr>
          <w:color w:val="FF0000"/>
          <w:u w:val="single"/>
        </w:rPr>
        <w:t xml:space="preserve">The name of the </w:t>
      </w:r>
      <w:r w:rsidRPr="006D00C9">
        <w:rPr>
          <w:i/>
          <w:color w:val="FF0000"/>
          <w:u w:val="single"/>
        </w:rPr>
        <w:t>Certified Rater</w:t>
      </w:r>
      <w:r w:rsidRPr="006D00C9">
        <w:rPr>
          <w:color w:val="FF0000"/>
          <w:u w:val="single"/>
        </w:rPr>
        <w:t xml:space="preserve"> conducting the assessment and the name of the </w:t>
      </w:r>
      <w:r w:rsidRPr="006D00C9">
        <w:rPr>
          <w:i/>
          <w:color w:val="FF0000"/>
          <w:u w:val="single"/>
        </w:rPr>
        <w:t>Approved Rating Provider</w:t>
      </w:r>
      <w:r w:rsidRPr="006D00C9">
        <w:rPr>
          <w:color w:val="FF0000"/>
          <w:u w:val="single"/>
        </w:rPr>
        <w:t xml:space="preserve"> under whose auspices the </w:t>
      </w:r>
      <w:r w:rsidRPr="006D00C9">
        <w:rPr>
          <w:i/>
          <w:color w:val="FF0000"/>
          <w:u w:val="single"/>
        </w:rPr>
        <w:t>Certified Rater</w:t>
      </w:r>
      <w:r w:rsidRPr="006D00C9">
        <w:rPr>
          <w:color w:val="FF0000"/>
          <w:u w:val="single"/>
        </w:rPr>
        <w:t xml:space="preserve"> is certified.</w:t>
      </w:r>
    </w:p>
    <w:p w14:paraId="5DD94618" w14:textId="77777777" w:rsidR="008E1309" w:rsidRDefault="008E1309" w:rsidP="008E1309">
      <w:pPr>
        <w:rPr>
          <w:color w:val="FF0000"/>
          <w:u w:val="single"/>
        </w:rPr>
      </w:pPr>
      <w:r>
        <w:rPr>
          <w:color w:val="FF0000"/>
          <w:u w:val="single"/>
        </w:rPr>
        <w:t xml:space="preserve"> 8.1.4 </w:t>
      </w:r>
      <w:r w:rsidRPr="006D00C9">
        <w:rPr>
          <w:color w:val="FF0000"/>
          <w:u w:val="single"/>
        </w:rPr>
        <w:t>The date the assessment was completed.</w:t>
      </w:r>
      <w:r>
        <w:rPr>
          <w:color w:val="FF0000"/>
          <w:u w:val="single"/>
        </w:rPr>
        <w:t xml:space="preserve"> </w:t>
      </w:r>
    </w:p>
    <w:p w14:paraId="5324591F" w14:textId="77777777" w:rsidR="008E1309" w:rsidRDefault="008E1309" w:rsidP="008E1309">
      <w:pPr>
        <w:rPr>
          <w:color w:val="FF0000"/>
          <w:u w:val="single"/>
        </w:rPr>
      </w:pPr>
      <w:r>
        <w:rPr>
          <w:color w:val="FF0000"/>
          <w:u w:val="single"/>
        </w:rPr>
        <w:t xml:space="preserve">8.1.5 </w:t>
      </w:r>
      <w:r w:rsidRPr="006D00C9">
        <w:rPr>
          <w:color w:val="FF0000"/>
          <w:u w:val="single"/>
        </w:rPr>
        <w:t xml:space="preserve">The name and version number of the </w:t>
      </w:r>
      <w:r w:rsidRPr="006D00C9">
        <w:rPr>
          <w:i/>
          <w:color w:val="FF0000"/>
          <w:u w:val="single"/>
        </w:rPr>
        <w:t>Approved Software Rating Tool</w:t>
      </w:r>
      <w:r w:rsidRPr="006D00C9">
        <w:rPr>
          <w:color w:val="FF0000"/>
          <w:u w:val="single"/>
        </w:rPr>
        <w:t xml:space="preserve"> used to perform the assessment.</w:t>
      </w:r>
      <w:r>
        <w:rPr>
          <w:color w:val="FF0000"/>
          <w:u w:val="single"/>
        </w:rPr>
        <w:t xml:space="preserve"> </w:t>
      </w:r>
    </w:p>
    <w:p w14:paraId="2264CBF2" w14:textId="77777777" w:rsidR="008E1309" w:rsidRDefault="008E1309" w:rsidP="008E1309">
      <w:pPr>
        <w:rPr>
          <w:color w:val="FF0000"/>
          <w:u w:val="single"/>
        </w:rPr>
      </w:pPr>
      <w:r>
        <w:rPr>
          <w:i/>
          <w:iCs/>
          <w:color w:val="FF0000"/>
          <w:u w:val="single"/>
        </w:rPr>
        <w:lastRenderedPageBreak/>
        <w:t xml:space="preserve">8.1.6 </w:t>
      </w:r>
      <w:r w:rsidRPr="006D00C9">
        <w:rPr>
          <w:i/>
          <w:iCs/>
          <w:color w:val="FF0000"/>
          <w:u w:val="single"/>
        </w:rPr>
        <w:t>Projected Assessment</w:t>
      </w:r>
      <w:r w:rsidRPr="006D00C9">
        <w:rPr>
          <w:color w:val="FF0000"/>
          <w:u w:val="single"/>
        </w:rPr>
        <w:t xml:space="preserve"> reports shall contain the following text in no less than 14-point font at the top of the first page of the report: “</w:t>
      </w:r>
      <w:r w:rsidRPr="006D00C9">
        <w:rPr>
          <w:i/>
          <w:iCs/>
          <w:color w:val="FF0000"/>
          <w:u w:val="single"/>
        </w:rPr>
        <w:t>Projected Assessment</w:t>
      </w:r>
      <w:r w:rsidRPr="006D00C9">
        <w:rPr>
          <w:color w:val="FF0000"/>
          <w:u w:val="single"/>
        </w:rPr>
        <w:t xml:space="preserve"> Based on Plans Only.”</w:t>
      </w:r>
    </w:p>
    <w:p w14:paraId="7508D7A2" w14:textId="77777777" w:rsidR="008E1309" w:rsidRDefault="008E1309" w:rsidP="008E1309">
      <w:pPr>
        <w:rPr>
          <w:color w:val="FF0000"/>
          <w:u w:val="single"/>
        </w:rPr>
      </w:pPr>
      <w:r>
        <w:rPr>
          <w:color w:val="FF0000"/>
          <w:u w:val="single"/>
        </w:rPr>
        <w:t xml:space="preserve">8.1.7 </w:t>
      </w:r>
      <w:r w:rsidRPr="006D00C9">
        <w:rPr>
          <w:color w:val="FF0000"/>
          <w:u w:val="single"/>
        </w:rPr>
        <w:t>Acknowledgement that the assessment covers life cycle modules A1-A3</w:t>
      </w:r>
    </w:p>
    <w:p w14:paraId="3BC095EF" w14:textId="77777777" w:rsidR="008E1309" w:rsidRDefault="008E1309" w:rsidP="008E1309">
      <w:pPr>
        <w:rPr>
          <w:rFonts w:eastAsiaTheme="minorEastAsia"/>
          <w:color w:val="FF0000"/>
          <w:u w:val="single"/>
        </w:rPr>
      </w:pPr>
      <w:r>
        <w:rPr>
          <w:rFonts w:eastAsiaTheme="minorEastAsia"/>
          <w:color w:val="FF0000"/>
          <w:u w:val="single"/>
        </w:rPr>
        <w:t xml:space="preserve">8.1.8 </w:t>
      </w:r>
      <w:r w:rsidRPr="006D00C9">
        <w:rPr>
          <w:rFonts w:eastAsiaTheme="minorEastAsia"/>
          <w:color w:val="FF0000"/>
          <w:u w:val="single"/>
        </w:rPr>
        <w:t xml:space="preserve">For reports that include any Gross and Net Carbon storage, the following wording shall accompany these results: “Note that carbon stored in LCA stages A1-A3 is not permanently sequestered and will be subject to some degree of carbon release at the end of the product and/or building’s life cycle </w:t>
      </w:r>
      <w:r w:rsidRPr="008E1309">
        <w:rPr>
          <w:rFonts w:eastAsiaTheme="minorEastAsia"/>
          <w:color w:val="FF0000"/>
          <w:u w:val="single"/>
        </w:rPr>
        <w:t>which is not captured in this analysis.”</w:t>
      </w:r>
    </w:p>
    <w:p w14:paraId="6307E7EB" w14:textId="532E8C13" w:rsidR="008E1309" w:rsidRPr="008E1309" w:rsidRDefault="008E1309" w:rsidP="008E1309">
      <w:pPr>
        <w:rPr>
          <w:rFonts w:eastAsiaTheme="minorEastAsia"/>
          <w:u w:val="double"/>
        </w:rPr>
      </w:pPr>
      <w:r w:rsidRPr="008E1309">
        <w:rPr>
          <w:u w:val="double"/>
        </w:rPr>
        <w:t>8.1.9 For reports that include Gross and Net Carbon savings of building thermal envelope insulation products, the following wording shall accompany these results: “Note that the carbon savings associated with inclusion of insulation materials in the building thermal envelope will be subject to some degree of uncertainty in actual realized future carbon savings.”</w:t>
      </w:r>
    </w:p>
    <w:p w14:paraId="7574004C" w14:textId="77777777" w:rsidR="008E1309" w:rsidRDefault="008E1309" w:rsidP="0000630F">
      <w:pPr>
        <w:rPr>
          <w:sz w:val="20"/>
          <w:szCs w:val="20"/>
        </w:rPr>
      </w:pPr>
    </w:p>
    <w:p w14:paraId="6B8F0E2C" w14:textId="77777777" w:rsidR="008E1309" w:rsidRDefault="008E1309" w:rsidP="0000630F">
      <w:pPr>
        <w:rPr>
          <w:sz w:val="20"/>
          <w:szCs w:val="20"/>
        </w:rPr>
      </w:pPr>
    </w:p>
    <w:sectPr w:rsidR="008E13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C6BA" w14:textId="77777777" w:rsidR="00EB3B8E" w:rsidRDefault="00EB3B8E" w:rsidP="00237923">
      <w:pPr>
        <w:spacing w:after="0" w:line="240" w:lineRule="auto"/>
      </w:pPr>
      <w:r>
        <w:separator/>
      </w:r>
    </w:p>
  </w:endnote>
  <w:endnote w:type="continuationSeparator" w:id="0">
    <w:p w14:paraId="0B054442" w14:textId="77777777" w:rsidR="00EB3B8E" w:rsidRDefault="00EB3B8E"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79F4" w14:textId="77777777" w:rsidR="00EB3B8E" w:rsidRDefault="00EB3B8E" w:rsidP="00237923">
      <w:pPr>
        <w:spacing w:after="0" w:line="240" w:lineRule="auto"/>
      </w:pPr>
      <w:r>
        <w:separator/>
      </w:r>
    </w:p>
  </w:footnote>
  <w:footnote w:type="continuationSeparator" w:id="0">
    <w:p w14:paraId="5580D310" w14:textId="77777777" w:rsidR="00EB3B8E" w:rsidRDefault="00EB3B8E"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87D8B"/>
    <w:rsid w:val="000D76A5"/>
    <w:rsid w:val="000E18FA"/>
    <w:rsid w:val="001019F3"/>
    <w:rsid w:val="00166CF3"/>
    <w:rsid w:val="001F0480"/>
    <w:rsid w:val="002377BD"/>
    <w:rsid w:val="00237923"/>
    <w:rsid w:val="00255E22"/>
    <w:rsid w:val="002670DA"/>
    <w:rsid w:val="00291463"/>
    <w:rsid w:val="002E5C93"/>
    <w:rsid w:val="00325D94"/>
    <w:rsid w:val="00361512"/>
    <w:rsid w:val="00394B87"/>
    <w:rsid w:val="003D6A89"/>
    <w:rsid w:val="003E0D1B"/>
    <w:rsid w:val="00411DAF"/>
    <w:rsid w:val="0044067E"/>
    <w:rsid w:val="00454589"/>
    <w:rsid w:val="004C6728"/>
    <w:rsid w:val="00524F09"/>
    <w:rsid w:val="00553D0D"/>
    <w:rsid w:val="00585A0D"/>
    <w:rsid w:val="005C1477"/>
    <w:rsid w:val="0060026E"/>
    <w:rsid w:val="006A1631"/>
    <w:rsid w:val="006E67D8"/>
    <w:rsid w:val="0075266D"/>
    <w:rsid w:val="0078355B"/>
    <w:rsid w:val="00791FA0"/>
    <w:rsid w:val="007D1419"/>
    <w:rsid w:val="00846BFE"/>
    <w:rsid w:val="00872DC1"/>
    <w:rsid w:val="00882556"/>
    <w:rsid w:val="008C2F70"/>
    <w:rsid w:val="008E1309"/>
    <w:rsid w:val="008E42B9"/>
    <w:rsid w:val="00934D56"/>
    <w:rsid w:val="009D07CD"/>
    <w:rsid w:val="009D268A"/>
    <w:rsid w:val="00A2464E"/>
    <w:rsid w:val="00A40FA4"/>
    <w:rsid w:val="00A453A6"/>
    <w:rsid w:val="00A519E2"/>
    <w:rsid w:val="00A53D03"/>
    <w:rsid w:val="00AA330F"/>
    <w:rsid w:val="00AB6728"/>
    <w:rsid w:val="00AD7E74"/>
    <w:rsid w:val="00B613C1"/>
    <w:rsid w:val="00BB734E"/>
    <w:rsid w:val="00BF0C36"/>
    <w:rsid w:val="00C1363D"/>
    <w:rsid w:val="00C376EC"/>
    <w:rsid w:val="00C90E11"/>
    <w:rsid w:val="00D62FA2"/>
    <w:rsid w:val="00D824DE"/>
    <w:rsid w:val="00DF14FE"/>
    <w:rsid w:val="00DF5028"/>
    <w:rsid w:val="00E11208"/>
    <w:rsid w:val="00E15CD9"/>
    <w:rsid w:val="00E47234"/>
    <w:rsid w:val="00EB3B8E"/>
    <w:rsid w:val="00EC2629"/>
    <w:rsid w:val="00EF114B"/>
    <w:rsid w:val="00F31371"/>
    <w:rsid w:val="00F44C65"/>
    <w:rsid w:val="00F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325D94"/>
    <w:rPr>
      <w:sz w:val="16"/>
      <w:szCs w:val="16"/>
    </w:rPr>
  </w:style>
  <w:style w:type="paragraph" w:styleId="CommentText">
    <w:name w:val="annotation text"/>
    <w:basedOn w:val="Normal"/>
    <w:link w:val="CommentTextChar"/>
    <w:uiPriority w:val="99"/>
    <w:unhideWhenUsed/>
    <w:rsid w:val="00325D94"/>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325D94"/>
    <w:rPr>
      <w:rFonts w:ascii="Source Sans Pro" w:hAnsi="Source Sans Pro"/>
      <w:kern w:val="0"/>
      <w:sz w:val="20"/>
      <w:szCs w:val="20"/>
      <w14:ligatures w14:val="none"/>
    </w:rPr>
  </w:style>
  <w:style w:type="paragraph" w:styleId="FootnoteText">
    <w:name w:val="footnote text"/>
    <w:basedOn w:val="Normal"/>
    <w:link w:val="FootnoteTextChar"/>
    <w:uiPriority w:val="99"/>
    <w:unhideWhenUsed/>
    <w:rsid w:val="004C6728"/>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4C6728"/>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4C6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77838">
      <w:bodyDiv w:val="1"/>
      <w:marLeft w:val="0"/>
      <w:marRight w:val="0"/>
      <w:marTop w:val="0"/>
      <w:marBottom w:val="0"/>
      <w:divBdr>
        <w:top w:val="none" w:sz="0" w:space="0" w:color="auto"/>
        <w:left w:val="none" w:sz="0" w:space="0" w:color="auto"/>
        <w:bottom w:val="none" w:sz="0" w:space="0" w:color="auto"/>
        <w:right w:val="none" w:sz="0" w:space="0" w:color="auto"/>
      </w:divBdr>
    </w:div>
    <w:div w:id="15602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jcrandell</cp:lastModifiedBy>
  <cp:revision>6</cp:revision>
  <cp:lastPrinted>2025-01-14T21:16:00Z</cp:lastPrinted>
  <dcterms:created xsi:type="dcterms:W3CDTF">2025-01-14T21:23:00Z</dcterms:created>
  <dcterms:modified xsi:type="dcterms:W3CDTF">2025-01-21T17:33:00Z</dcterms:modified>
</cp:coreProperties>
</file>