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923" w:rsidRDefault="00237923" w14:paraId="597E5EB6" w14:textId="6DBE925A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 w:rsid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</w:t>
      </w:r>
    </w:p>
    <w:p w:rsidRPr="0000630F" w:rsidR="00783462" w:rsidRDefault="00783462" w14:paraId="54C2D830" w14:textId="77777777">
      <w:pPr>
        <w:rPr>
          <w:sz w:val="20"/>
          <w:szCs w:val="20"/>
        </w:rPr>
      </w:pPr>
    </w:p>
    <w:p w:rsidRPr="0000630F" w:rsidR="0000630F" w:rsidRDefault="0000630F" w14:paraId="392D4EC2" w14:textId="77777777">
      <w:pPr>
        <w:rPr>
          <w:sz w:val="20"/>
          <w:szCs w:val="20"/>
        </w:rPr>
      </w:pPr>
    </w:p>
    <w:p w:rsidR="0000630F" w:rsidP="28C12EEA" w:rsidRDefault="00783462" w14:paraId="7FE7E922" w14:textId="5E0ABF16">
      <w:pPr>
        <w:rPr>
          <w:i w:val="1"/>
          <w:iCs w:val="1"/>
          <w:sz w:val="20"/>
          <w:szCs w:val="20"/>
        </w:rPr>
      </w:pPr>
      <w:r w:rsidRPr="28C12EEA" w:rsidR="00783462">
        <w:rPr>
          <w:i w:val="1"/>
          <w:iCs w:val="1"/>
          <w:sz w:val="20"/>
          <w:szCs w:val="20"/>
        </w:rPr>
        <w:t xml:space="preserve">BER General </w:t>
      </w:r>
      <w:r w:rsidRPr="28C12EEA" w:rsidR="00783462">
        <w:rPr>
          <w:i w:val="1"/>
          <w:iCs w:val="1"/>
          <w:sz w:val="20"/>
          <w:szCs w:val="20"/>
        </w:rPr>
        <w:t>Comment :</w:t>
      </w:r>
      <w:r w:rsidRPr="28C12EEA" w:rsidR="00783462">
        <w:rPr>
          <w:i w:val="1"/>
          <w:iCs w:val="1"/>
          <w:sz w:val="20"/>
          <w:szCs w:val="20"/>
        </w:rPr>
        <w:t xml:space="preserve"> </w:t>
      </w:r>
      <w:r w:rsidRPr="28C12EEA" w:rsidR="353BE455">
        <w:rPr>
          <w:i w:val="1"/>
          <w:iCs w:val="1"/>
          <w:sz w:val="20"/>
          <w:szCs w:val="20"/>
        </w:rPr>
        <w:t xml:space="preserve"> 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While this is not an item that is being revised, BER recommends that it should be. 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The circumstances of Suspension are very customized and should </w:t>
      </w:r>
      <w:r w:rsidRPr="28C12EEA" w:rsidR="2ADEF524">
        <w:rPr>
          <w:rFonts w:ascii="Segoe UI" w:hAnsi="Segoe UI" w:eastAsia="Segoe UI" w:cs="Segoe UI"/>
          <w:noProof w:val="0"/>
          <w:sz w:val="18"/>
          <w:szCs w:val="18"/>
          <w:lang w:val="en-US"/>
        </w:rPr>
        <w:t>therefore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result in a more </w:t>
      </w:r>
      <w:r w:rsidRPr="28C12EEA" w:rsidR="38F003DB">
        <w:rPr>
          <w:rFonts w:ascii="Segoe UI" w:hAnsi="Segoe UI" w:eastAsia="Segoe UI" w:cs="Segoe UI"/>
          <w:noProof w:val="0"/>
          <w:sz w:val="18"/>
          <w:szCs w:val="18"/>
          <w:lang w:val="en-US"/>
        </w:rPr>
        <w:t>individualized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approach </w:t>
      </w:r>
      <w:r w:rsidRPr="28C12EEA" w:rsidR="4DFFCC47">
        <w:rPr>
          <w:rFonts w:ascii="Segoe UI" w:hAnsi="Segoe UI" w:eastAsia="Segoe UI" w:cs="Segoe UI"/>
          <w:noProof w:val="0"/>
          <w:sz w:val="18"/>
          <w:szCs w:val="18"/>
          <w:lang w:val="en-US"/>
        </w:rPr>
        <w:t>when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addressing the </w:t>
      </w:r>
      <w:r w:rsidRPr="28C12EEA" w:rsidR="5CC0B2B5">
        <w:rPr>
          <w:rFonts w:ascii="Segoe UI" w:hAnsi="Segoe UI" w:eastAsia="Segoe UI" w:cs="Segoe UI"/>
          <w:noProof w:val="0"/>
          <w:sz w:val="18"/>
          <w:szCs w:val="18"/>
          <w:lang w:val="en-US"/>
        </w:rPr>
        <w:t>circumstances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>.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</w:t>
      </w:r>
      <w:r w:rsidRPr="28C12EEA" w:rsidR="759DB618">
        <w:rPr>
          <w:rFonts w:ascii="Segoe UI" w:hAnsi="Segoe UI" w:eastAsia="Segoe UI" w:cs="Segoe UI"/>
          <w:noProof w:val="0"/>
          <w:sz w:val="18"/>
          <w:szCs w:val="18"/>
          <w:lang w:val="en-US"/>
        </w:rPr>
        <w:t>Requiring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100% file QA and 50% field QA is </w:t>
      </w:r>
      <w:r w:rsidRPr="28C12EEA" w:rsidR="7D200559">
        <w:rPr>
          <w:rFonts w:ascii="Segoe UI" w:hAnsi="Segoe UI" w:eastAsia="Segoe UI" w:cs="Segoe UI"/>
          <w:noProof w:val="0"/>
          <w:sz w:val="18"/>
          <w:szCs w:val="18"/>
          <w:lang w:val="en-US"/>
        </w:rPr>
        <w:t>essentially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impossible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for all but small volume raters. As such almost no</w:t>
      </w:r>
      <w:r w:rsidRPr="28C12EEA" w:rsidR="6881723C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provider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 xml:space="preserve"> ever puts clients </w:t>
      </w:r>
      <w:r w:rsidRPr="28C12EEA" w:rsidR="353BE455">
        <w:rPr>
          <w:rFonts w:ascii="Segoe UI" w:hAnsi="Segoe UI" w:eastAsia="Segoe UI" w:cs="Segoe UI"/>
          <w:noProof w:val="0"/>
          <w:sz w:val="18"/>
          <w:szCs w:val="18"/>
          <w:lang w:val="en-US"/>
        </w:rPr>
        <w:t>on such a status</w:t>
      </w:r>
      <w:r w:rsidRPr="28C12EEA" w:rsidR="0324294A">
        <w:rPr>
          <w:rFonts w:ascii="Segoe UI" w:hAnsi="Segoe UI" w:eastAsia="Segoe UI" w:cs="Segoe UI"/>
          <w:noProof w:val="0"/>
          <w:sz w:val="18"/>
          <w:szCs w:val="18"/>
          <w:lang w:val="en-US"/>
        </w:rPr>
        <w:t>.</w:t>
      </w:r>
    </w:p>
    <w:p w:rsidR="0000630F" w:rsidP="0000630F" w:rsidRDefault="0000630F" w14:paraId="3467E157" w14:textId="77777777">
      <w:pPr>
        <w:rPr>
          <w:b/>
          <w:bCs/>
        </w:rPr>
      </w:pPr>
    </w:p>
    <w:p w:rsidR="0000630F" w:rsidP="0000630F" w:rsidRDefault="0000630F" w14:paraId="023A17B3" w14:textId="77777777">
      <w:pPr>
        <w:rPr>
          <w:b/>
          <w:bCs/>
        </w:rPr>
      </w:pPr>
    </w:p>
    <w:p w:rsidR="000E18FA" w:rsidP="0000630F" w:rsidRDefault="0000630F" w14:paraId="3ADFCCE6" w14:textId="77777777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:rsidRPr="0000630F" w:rsidR="0000630F" w:rsidP="0000630F" w:rsidRDefault="00255E22" w14:paraId="00BA7E5F" w14:textId="03DC4B5C">
      <w:r w:rsidRPr="28C12EEA" w:rsidR="00255E22">
        <w:rPr>
          <w:i w:val="1"/>
          <w:iCs w:val="1"/>
          <w:sz w:val="20"/>
          <w:szCs w:val="20"/>
        </w:rPr>
        <w:t>Use</w:t>
      </w:r>
      <w:r w:rsidRPr="28C12EEA" w:rsidR="000E18FA">
        <w:rPr>
          <w:i w:val="1"/>
          <w:iCs w:val="1"/>
          <w:sz w:val="20"/>
          <w:szCs w:val="20"/>
        </w:rPr>
        <w:t xml:space="preserve"> a color other than red to indicate proposed changes</w:t>
      </w:r>
      <w:r w:rsidRPr="28C12EEA" w:rsidR="00255E22">
        <w:rPr>
          <w:i w:val="1"/>
          <w:iCs w:val="1"/>
          <w:sz w:val="20"/>
          <w:szCs w:val="20"/>
        </w:rPr>
        <w:t xml:space="preserve"> to the draft.</w:t>
      </w:r>
      <w:r>
        <w:br/>
      </w:r>
      <w:r w:rsidRPr="28C12EEA" w:rsidR="0000630F">
        <w:rPr>
          <w:sz w:val="20"/>
          <w:szCs w:val="20"/>
        </w:rPr>
        <w:t>____________________________________________________________________________________________</w:t>
      </w:r>
    </w:p>
    <w:p w:rsidR="00783462" w:rsidRDefault="00783462" w14:paraId="7A660FF9" w14:textId="77777777"/>
    <w:p w:rsidRPr="0000630F" w:rsidR="00783462" w:rsidP="28C12EEA" w:rsidRDefault="00783462" w14:paraId="6BF78A6E" w14:textId="14D9D548">
      <w:pPr>
        <w:spacing w:before="0" w:beforeAutospacing="off" w:after="160" w:afterAutospacing="off" w:line="257" w:lineRule="auto"/>
        <w:ind w:left="720" w:right="0"/>
      </w:pPr>
      <w:r w:rsidR="00783462">
        <w:rPr/>
        <w:t xml:space="preserve">Proposed </w:t>
      </w:r>
      <w:r w:rsidR="00783462">
        <w:rPr/>
        <w:t>Change :</w:t>
      </w:r>
      <w:r w:rsidR="00783462">
        <w:rPr/>
        <w:t xml:space="preserve"> </w:t>
      </w:r>
      <w:r w:rsidR="7A16344C">
        <w:rPr/>
        <w:t>Adjust the following to be more individualized to each instance of a Rater’s circumstances for disciplinary action.</w:t>
      </w:r>
    </w:p>
    <w:p w:rsidRPr="0000630F" w:rsidR="00783462" w:rsidP="28C12EEA" w:rsidRDefault="00783462" w14:paraId="36156279" w14:textId="5618266E">
      <w:pPr>
        <w:spacing w:before="0" w:beforeAutospacing="off" w:after="160" w:afterAutospacing="off" w:line="257" w:lineRule="auto"/>
        <w:ind w:left="720"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102.2.9.3.</w:t>
      </w:r>
      <w:r w:rsidRPr="28C12EEA" w:rsidR="7A16344C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2.7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>6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.3 The Provider shall complete, and Certified HERS Rater/RFI/HERS Modeler agrees to be subject to, QA File review for 100% of the identified ratings completed under this Section. Certified HERS Rater/RFI/HERS Modeler agrees to pay any associated Provider fees for the 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required QA File reviews;</w:t>
      </w:r>
    </w:p>
    <w:p w:rsidRPr="0000630F" w:rsidR="00783462" w:rsidP="28C12EEA" w:rsidRDefault="00783462" w14:paraId="4E0D2BD9" w14:textId="4EAD7039">
      <w:pPr>
        <w:spacing w:before="0" w:beforeAutospacing="off" w:after="0" w:afterAutospacing="off" w:line="257" w:lineRule="auto"/>
        <w:ind w:left="720" w:right="0"/>
      </w:pP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102.2.9.3.</w:t>
      </w:r>
      <w:r w:rsidRPr="28C12EEA" w:rsidR="7A16344C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2.7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>6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.4 The Provider </w:t>
      </w:r>
      <w:r w:rsidRPr="28C12EEA" w:rsidR="7A16344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shall complete, and the Certified HERS Rater/RFI agrees to be subject to, QA Field review for a minimum 25% of the identified ratings completed under this Section. Certified HERS Rater/RFI agrees to pay any associated Provider fees for the </w:t>
      </w:r>
      <w:r w:rsidRPr="28C12EEA" w:rsidR="7A16344C">
        <w:rPr>
          <w:rFonts w:ascii="Arial" w:hAnsi="Arial" w:eastAsia="Arial" w:cs="Arial"/>
          <w:noProof w:val="0"/>
          <w:sz w:val="24"/>
          <w:szCs w:val="24"/>
          <w:lang w:val="en-US"/>
        </w:rPr>
        <w:t>additional</w:t>
      </w:r>
      <w:r w:rsidRPr="28C12EEA" w:rsidR="7A16344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required QA Field reviews;</w:t>
      </w:r>
    </w:p>
    <w:p w:rsidRPr="0000630F" w:rsidR="00783462" w:rsidP="28C12EEA" w:rsidRDefault="00783462" w14:paraId="7D523763" w14:textId="48E2F2CD">
      <w:pPr>
        <w:spacing w:before="0" w:beforeAutospacing="off" w:after="160" w:afterAutospacing="off" w:line="257" w:lineRule="auto"/>
        <w:ind w:left="720" w:right="0"/>
      </w:pPr>
      <w:r w:rsidRPr="28C12EEA" w:rsidR="7A16344C">
        <w:rPr>
          <w:rFonts w:ascii="Arial" w:hAnsi="Arial" w:eastAsia="Arial" w:cs="Arial"/>
          <w:noProof w:val="0"/>
          <w:sz w:val="24"/>
          <w:szCs w:val="24"/>
          <w:lang w:val="en-US"/>
        </w:rPr>
        <w:t>102.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2.9.3.</w:t>
      </w:r>
      <w:r w:rsidRPr="28C12EEA" w:rsidR="7A16344C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2.7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>6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.5 The 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 xml:space="preserve">Provider shall inform the 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HERS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>, HERS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vertAlign w:val="subscript"/>
          <w:lang w:val="en-US"/>
        </w:rPr>
        <w:t>H20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>, or CO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vertAlign w:val="subscript"/>
          <w:lang w:val="en-US"/>
        </w:rPr>
        <w:t>2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>e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Rating client </w:t>
      </w:r>
      <w:r w:rsidRPr="28C12EEA" w:rsidR="7A16344C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 xml:space="preserve">is </w:t>
      </w:r>
      <w:r w:rsidRPr="28C12EEA" w:rsidR="7A16344C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>informed</w:t>
      </w:r>
      <w:r w:rsidRPr="28C12EEA" w:rsidR="7A16344C">
        <w:rPr>
          <w:rFonts w:ascii="Arial" w:hAnsi="Arial" w:eastAsia="Arial" w:cs="Arial"/>
          <w:strike w:val="1"/>
          <w:noProof w:val="0"/>
          <w:color w:val="FF0000"/>
          <w:sz w:val="24"/>
          <w:szCs w:val="24"/>
          <w:lang w:val="en-US"/>
        </w:rPr>
        <w:t xml:space="preserve"> the terms and conditions 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28C12EEA" w:rsidR="7A16344C">
        <w:rPr>
          <w:rFonts w:ascii="Arial" w:hAnsi="Arial" w:eastAsia="Arial" w:cs="Arial"/>
          <w:noProof w:val="0"/>
          <w:color w:val="FF0000"/>
          <w:sz w:val="24"/>
          <w:szCs w:val="24"/>
          <w:u w:val="single"/>
          <w:lang w:val="en-US"/>
        </w:rPr>
        <w:t>the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28C12EEA" w:rsidR="7A16344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Certified HERS Rater/RFI/HERS Modeler suspension.</w:t>
      </w:r>
    </w:p>
    <w:p w:rsidRPr="0000630F" w:rsidR="00783462" w:rsidP="28C12EEA" w:rsidRDefault="00783462" w14:paraId="18AA3A55" w14:textId="153E3A2A">
      <w:pPr>
        <w:pStyle w:val="Normal"/>
        <w:spacing w:before="0" w:beforeAutospacing="off" w:after="0" w:afterAutospacing="off"/>
      </w:pPr>
    </w:p>
    <w:sectPr w:rsidRPr="0000630F" w:rsidR="0078346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6345" w:rsidP="00237923" w:rsidRDefault="00A26345" w14:paraId="318DE955" w14:textId="77777777">
      <w:pPr>
        <w:spacing w:after="0" w:line="240" w:lineRule="auto"/>
      </w:pPr>
      <w:r>
        <w:separator/>
      </w:r>
    </w:p>
  </w:endnote>
  <w:endnote w:type="continuationSeparator" w:id="0">
    <w:p w:rsidR="00A26345" w:rsidP="00237923" w:rsidRDefault="00A26345" w14:paraId="4290A5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6345" w:rsidP="00237923" w:rsidRDefault="00A26345" w14:paraId="190C14DE" w14:textId="77777777">
      <w:pPr>
        <w:spacing w:after="0" w:line="240" w:lineRule="auto"/>
      </w:pPr>
      <w:r>
        <w:separator/>
      </w:r>
    </w:p>
  </w:footnote>
  <w:footnote w:type="continuationSeparator" w:id="0">
    <w:p w:rsidR="00A26345" w:rsidP="00237923" w:rsidRDefault="00A26345" w14:paraId="4FC8BE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7923" w:rsidR="00237923" w:rsidP="00237923" w:rsidRDefault="00237923" w14:paraId="23493CBE" w14:textId="34205FA6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783462"/>
    <w:rsid w:val="008C2F70"/>
    <w:rsid w:val="00A26345"/>
    <w:rsid w:val="00A519E2"/>
    <w:rsid w:val="00AB6728"/>
    <w:rsid w:val="00D824DE"/>
    <w:rsid w:val="00F03834"/>
    <w:rsid w:val="00F44C65"/>
    <w:rsid w:val="0324294A"/>
    <w:rsid w:val="21A64C59"/>
    <w:rsid w:val="22D0E739"/>
    <w:rsid w:val="27660697"/>
    <w:rsid w:val="28C12EEA"/>
    <w:rsid w:val="2A873737"/>
    <w:rsid w:val="2ADEF524"/>
    <w:rsid w:val="353BE455"/>
    <w:rsid w:val="38F003DB"/>
    <w:rsid w:val="4D24C001"/>
    <w:rsid w:val="4DFFCC47"/>
    <w:rsid w:val="5469FD3C"/>
    <w:rsid w:val="5CC0B2B5"/>
    <w:rsid w:val="60D69FFA"/>
    <w:rsid w:val="6533A3DB"/>
    <w:rsid w:val="6881723C"/>
    <w:rsid w:val="6AE8FA7E"/>
    <w:rsid w:val="759DB618"/>
    <w:rsid w:val="7A16344C"/>
    <w:rsid w:val="7C5D7840"/>
    <w:rsid w:val="7D2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79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5A8BDB1E8A448FC43EF0EABC0C49" ma:contentTypeVersion="18" ma:contentTypeDescription="Create a new document." ma:contentTypeScope="" ma:versionID="58bc3dafe125ba0e08c7daf8c3d279dc">
  <xsd:schema xmlns:xsd="http://www.w3.org/2001/XMLSchema" xmlns:xs="http://www.w3.org/2001/XMLSchema" xmlns:p="http://schemas.microsoft.com/office/2006/metadata/properties" xmlns:ns2="a5638bc7-c9f3-43e8-b020-9da552d7eabe" xmlns:ns3="0d12182f-d65b-462a-b3a6-45644b7bf9b4" targetNamespace="http://schemas.microsoft.com/office/2006/metadata/properties" ma:root="true" ma:fieldsID="b75799c88b5ad72becd92143bc63f2b1" ns2:_="" ns3:_="">
    <xsd:import namespace="a5638bc7-c9f3-43e8-b020-9da552d7eabe"/>
    <xsd:import namespace="0d12182f-d65b-462a-b3a6-45644b7bf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8bc7-c9f3-43e8-b020-9da552d7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4b5aef-584c-4d39-a85e-36b80d160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182f-d65b-462a-b3a6-45644b7bf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8ee28-2ff8-441c-afc6-bed75da13c8b}" ma:internalName="TaxCatchAll" ma:showField="CatchAllData" ma:web="0d12182f-d65b-462a-b3a6-45644b7bf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8bc7-c9f3-43e8-b020-9da552d7eabe">
      <Terms xmlns="http://schemas.microsoft.com/office/infopath/2007/PartnerControls"/>
    </lcf76f155ced4ddcb4097134ff3c332f>
    <TaxCatchAll xmlns="0d12182f-d65b-462a-b3a6-45644b7bf9b4" xsi:nil="true"/>
  </documentManagement>
</p:properties>
</file>

<file path=customXml/itemProps1.xml><?xml version="1.0" encoding="utf-8"?>
<ds:datastoreItem xmlns:ds="http://schemas.openxmlformats.org/officeDocument/2006/customXml" ds:itemID="{044827D9-50BF-4AAC-A527-CB3F203C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8bc7-c9f3-43e8-b020-9da552d7eabe"/>
    <ds:schemaRef ds:uri="0d12182f-d65b-462a-b3a6-45644b7bf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00AD-8A40-4335-953B-26ACA894AD02}">
  <ds:schemaRefs>
    <ds:schemaRef ds:uri="http://schemas.microsoft.com/office/2006/metadata/properties"/>
    <ds:schemaRef ds:uri="http://schemas.microsoft.com/office/infopath/2007/PartnerControls"/>
    <ds:schemaRef ds:uri="a5638bc7-c9f3-43e8-b020-9da552d7eabe"/>
    <ds:schemaRef ds:uri="0d12182f-d65b-462a-b3a6-45644b7bf9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Meres</dc:creator>
  <keywords/>
  <dc:description/>
  <lastModifiedBy>Gabriel Pasillas</lastModifiedBy>
  <revision>4</revision>
  <dcterms:created xsi:type="dcterms:W3CDTF">2025-01-02T14:39:00.0000000Z</dcterms:created>
  <dcterms:modified xsi:type="dcterms:W3CDTF">2025-01-10T20:17:38.7986327Z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0x01010051A15A8BDB1E8A448FC43EF0EABC0C49</vt:lpwstr>
  </property>
  <property fmtid="{D5CDD505-2E9C-101B-9397-08002B2CF9AE}" pid="3" name="MediaServiceImageTags">
    <vt:lpwstr/>
  </property>
</Properties>
</file>