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467E157" w14:textId="0D136234" w:rsidR="0000630F" w:rsidRDefault="00B60537" w:rsidP="0000630F">
      <w:pPr>
        <w:rPr>
          <w:sz w:val="20"/>
          <w:szCs w:val="20"/>
        </w:rPr>
      </w:pPr>
      <w:r>
        <w:rPr>
          <w:sz w:val="20"/>
          <w:szCs w:val="20"/>
        </w:rPr>
        <w:t>An update is needed to the Normative Appendix B, GENERAL table to incorporate requirements for those who wish to utilize Remote Virtual Inspections.  This change will make it clear that this appendix must be followed, even if another standard is also being followed and that if there are any conflicts, this standard takes precedence.</w:t>
      </w:r>
    </w:p>
    <w:p w14:paraId="2EBB7559" w14:textId="2BCF1CA9" w:rsidR="00B60537" w:rsidRDefault="00B60537" w:rsidP="0000630F">
      <w:pPr>
        <w:rPr>
          <w:b/>
          <w:bCs/>
        </w:rPr>
      </w:pPr>
      <w:r>
        <w:rPr>
          <w:sz w:val="20"/>
          <w:szCs w:val="20"/>
        </w:rPr>
        <w:t>Photos and reports are currently required to include time/date information.  Video recordings should also have that same requirement.  This change ensures videos are included.</w:t>
      </w: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Use “strikethrough” and “underline” formatting to indicate all proposed changes</w:t>
      </w:r>
      <w:proofErr w:type="gramStart"/>
      <w:r w:rsidRPr="0000630F">
        <w:rPr>
          <w:i/>
          <w:iCs/>
          <w:sz w:val="20"/>
          <w:szCs w:val="20"/>
        </w:rPr>
        <w:t xml:space="preserve">. </w:t>
      </w:r>
      <w:proofErr w:type="gramEnd"/>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B60537" w14:paraId="401E4F67" w14:textId="77777777" w:rsidTr="00C80E36">
        <w:trPr>
          <w:trHeight w:val="350"/>
        </w:trPr>
        <w:tc>
          <w:tcPr>
            <w:tcW w:w="10259" w:type="dxa"/>
            <w:gridSpan w:val="3"/>
            <w:shd w:val="clear" w:color="auto" w:fill="8B8B8B"/>
          </w:tcPr>
          <w:p w14:paraId="15462C4D" w14:textId="77777777" w:rsidR="00B60537" w:rsidRDefault="00B60537" w:rsidP="00C80E36">
            <w:pPr>
              <w:pStyle w:val="TableParagraph"/>
              <w:spacing w:before="70"/>
              <w:ind w:left="12"/>
              <w:jc w:val="center"/>
              <w:rPr>
                <w:rFonts w:ascii="Arial"/>
                <w:b/>
                <w:sz w:val="16"/>
              </w:rPr>
            </w:pPr>
            <w:bookmarkStart w:id="0" w:name="_Hlk175583247"/>
            <w:r>
              <w:rPr>
                <w:rFonts w:ascii="Arial"/>
                <w:b/>
                <w:spacing w:val="-2"/>
                <w:sz w:val="16"/>
              </w:rPr>
              <w:t>GENERAL</w:t>
            </w:r>
          </w:p>
        </w:tc>
      </w:tr>
      <w:tr w:rsidR="00B60537" w14:paraId="6814F9B3" w14:textId="77777777" w:rsidTr="00C80E36">
        <w:trPr>
          <w:trHeight w:val="330"/>
        </w:trPr>
        <w:tc>
          <w:tcPr>
            <w:tcW w:w="2390" w:type="dxa"/>
          </w:tcPr>
          <w:p w14:paraId="65D8FC8E" w14:textId="77777777" w:rsidR="00B60537" w:rsidRDefault="00B60537" w:rsidP="00C80E36">
            <w:pPr>
              <w:pStyle w:val="TableParagraph"/>
              <w:spacing w:before="7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505DC121" w14:textId="77777777" w:rsidR="00B60537" w:rsidRDefault="00B60537" w:rsidP="00C80E36">
            <w:pPr>
              <w:pStyle w:val="TableParagraph"/>
              <w:spacing w:before="77"/>
              <w:ind w:left="13" w:right="7"/>
              <w:jc w:val="center"/>
              <w:rPr>
                <w:rFonts w:ascii="Arial"/>
                <w:b/>
                <w:sz w:val="14"/>
              </w:rPr>
            </w:pPr>
            <w:r>
              <w:rPr>
                <w:rFonts w:ascii="Arial"/>
                <w:b/>
                <w:spacing w:val="-4"/>
                <w:sz w:val="14"/>
              </w:rPr>
              <w:t>TASK</w:t>
            </w:r>
          </w:p>
        </w:tc>
        <w:tc>
          <w:tcPr>
            <w:tcW w:w="5378" w:type="dxa"/>
          </w:tcPr>
          <w:p w14:paraId="37C6FE42" w14:textId="77777777" w:rsidR="00B60537" w:rsidRDefault="00B60537" w:rsidP="00C80E36">
            <w:pPr>
              <w:pStyle w:val="TableParagraph"/>
              <w:spacing w:before="7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B60537" w14:paraId="3A41B47D" w14:textId="77777777" w:rsidTr="00C80E36">
        <w:trPr>
          <w:trHeight w:val="4089"/>
        </w:trPr>
        <w:tc>
          <w:tcPr>
            <w:tcW w:w="2390" w:type="dxa"/>
          </w:tcPr>
          <w:p w14:paraId="07BC2C0F" w14:textId="77777777" w:rsidR="00B60537" w:rsidRDefault="00B60537" w:rsidP="00C80E36">
            <w:pPr>
              <w:pStyle w:val="TableParagraph"/>
              <w:rPr>
                <w:rFonts w:ascii="Arial"/>
                <w:sz w:val="18"/>
              </w:rPr>
            </w:pPr>
          </w:p>
          <w:p w14:paraId="58F301BB" w14:textId="77777777" w:rsidR="00B60537" w:rsidRDefault="00B60537" w:rsidP="00C80E36">
            <w:pPr>
              <w:pStyle w:val="TableParagraph"/>
              <w:rPr>
                <w:rFonts w:ascii="Arial"/>
                <w:sz w:val="18"/>
              </w:rPr>
            </w:pPr>
          </w:p>
          <w:p w14:paraId="7D964B4E" w14:textId="77777777" w:rsidR="00B60537" w:rsidRDefault="00B60537" w:rsidP="00C80E36">
            <w:pPr>
              <w:pStyle w:val="TableParagraph"/>
              <w:rPr>
                <w:rFonts w:ascii="Arial"/>
                <w:sz w:val="18"/>
              </w:rPr>
            </w:pPr>
          </w:p>
          <w:p w14:paraId="09D3F084" w14:textId="77777777" w:rsidR="00B60537" w:rsidRDefault="00B60537" w:rsidP="00C80E36">
            <w:pPr>
              <w:pStyle w:val="TableParagraph"/>
              <w:rPr>
                <w:rFonts w:ascii="Arial"/>
                <w:sz w:val="18"/>
              </w:rPr>
            </w:pPr>
          </w:p>
          <w:p w14:paraId="22BEB120" w14:textId="77777777" w:rsidR="00B60537" w:rsidRDefault="00B60537" w:rsidP="00C80E36">
            <w:pPr>
              <w:pStyle w:val="TableParagraph"/>
              <w:rPr>
                <w:rFonts w:ascii="Arial"/>
                <w:sz w:val="18"/>
              </w:rPr>
            </w:pPr>
          </w:p>
          <w:p w14:paraId="089DE2CF" w14:textId="77777777" w:rsidR="00B60537" w:rsidRDefault="00B60537" w:rsidP="00C80E36">
            <w:pPr>
              <w:pStyle w:val="TableParagraph"/>
              <w:rPr>
                <w:rFonts w:ascii="Arial"/>
                <w:sz w:val="18"/>
              </w:rPr>
            </w:pPr>
          </w:p>
          <w:p w14:paraId="2C12CBEF" w14:textId="77777777" w:rsidR="00B60537" w:rsidRDefault="00B60537" w:rsidP="00C80E36">
            <w:pPr>
              <w:pStyle w:val="TableParagraph"/>
              <w:rPr>
                <w:rFonts w:ascii="Arial"/>
                <w:sz w:val="18"/>
              </w:rPr>
            </w:pPr>
          </w:p>
          <w:p w14:paraId="68265428" w14:textId="77777777" w:rsidR="00B60537" w:rsidRDefault="00B60537" w:rsidP="00C80E36">
            <w:pPr>
              <w:pStyle w:val="TableParagraph"/>
              <w:spacing w:before="74"/>
              <w:rPr>
                <w:rFonts w:ascii="Arial"/>
                <w:sz w:val="18"/>
              </w:rPr>
            </w:pPr>
          </w:p>
          <w:p w14:paraId="2177758C" w14:textId="77777777" w:rsidR="00B60537" w:rsidRDefault="00B60537" w:rsidP="00C80E36">
            <w:pPr>
              <w:pStyle w:val="TableParagraph"/>
              <w:spacing w:line="232" w:lineRule="auto"/>
              <w:ind w:left="119" w:right="146"/>
              <w:rPr>
                <w:sz w:val="18"/>
              </w:rPr>
            </w:pPr>
            <w:r>
              <w:rPr>
                <w:sz w:val="18"/>
              </w:rPr>
              <w:t>Applies to relevant Mini- mum</w:t>
            </w:r>
            <w:r>
              <w:rPr>
                <w:spacing w:val="-12"/>
                <w:sz w:val="18"/>
              </w:rPr>
              <w:t xml:space="preserve"> </w:t>
            </w:r>
            <w:r>
              <w:rPr>
                <w:sz w:val="18"/>
              </w:rPr>
              <w:t>Rated</w:t>
            </w:r>
            <w:r>
              <w:rPr>
                <w:spacing w:val="-11"/>
                <w:sz w:val="18"/>
              </w:rPr>
              <w:t xml:space="preserve"> </w:t>
            </w:r>
            <w:r>
              <w:rPr>
                <w:sz w:val="18"/>
              </w:rPr>
              <w:t>Features</w:t>
            </w:r>
            <w:r>
              <w:rPr>
                <w:spacing w:val="-11"/>
                <w:sz w:val="18"/>
              </w:rPr>
              <w:t xml:space="preserve"> </w:t>
            </w:r>
            <w:r>
              <w:rPr>
                <w:sz w:val="18"/>
              </w:rPr>
              <w:t>(MRF) from Table 4.5.2(1)</w:t>
            </w:r>
          </w:p>
        </w:tc>
        <w:tc>
          <w:tcPr>
            <w:tcW w:w="2491" w:type="dxa"/>
          </w:tcPr>
          <w:p w14:paraId="7EE54EBA" w14:textId="77777777" w:rsidR="00B60537" w:rsidRDefault="00B60537" w:rsidP="00C80E36">
            <w:pPr>
              <w:pStyle w:val="TableParagraph"/>
              <w:rPr>
                <w:rFonts w:ascii="Arial"/>
                <w:sz w:val="18"/>
              </w:rPr>
            </w:pPr>
          </w:p>
          <w:p w14:paraId="3E0A31BA" w14:textId="77777777" w:rsidR="00B60537" w:rsidRDefault="00B60537" w:rsidP="00C80E36">
            <w:pPr>
              <w:pStyle w:val="TableParagraph"/>
              <w:rPr>
                <w:rFonts w:ascii="Arial"/>
                <w:sz w:val="18"/>
              </w:rPr>
            </w:pPr>
          </w:p>
          <w:p w14:paraId="282285A9" w14:textId="77777777" w:rsidR="00B60537" w:rsidRDefault="00B60537" w:rsidP="00C80E36">
            <w:pPr>
              <w:pStyle w:val="TableParagraph"/>
              <w:rPr>
                <w:rFonts w:ascii="Arial"/>
                <w:sz w:val="18"/>
              </w:rPr>
            </w:pPr>
          </w:p>
          <w:p w14:paraId="4F6E7D1C" w14:textId="77777777" w:rsidR="00B60537" w:rsidRDefault="00B60537" w:rsidP="00C80E36">
            <w:pPr>
              <w:pStyle w:val="TableParagraph"/>
              <w:rPr>
                <w:rFonts w:ascii="Arial"/>
                <w:sz w:val="18"/>
              </w:rPr>
            </w:pPr>
          </w:p>
          <w:p w14:paraId="5CC27768" w14:textId="77777777" w:rsidR="00B60537" w:rsidRDefault="00B60537" w:rsidP="00C80E36">
            <w:pPr>
              <w:pStyle w:val="TableParagraph"/>
              <w:rPr>
                <w:rFonts w:ascii="Arial"/>
                <w:sz w:val="18"/>
              </w:rPr>
            </w:pPr>
          </w:p>
          <w:p w14:paraId="2B6BC1A0" w14:textId="77777777" w:rsidR="00B60537" w:rsidRDefault="00B60537" w:rsidP="00C80E36">
            <w:pPr>
              <w:pStyle w:val="TableParagraph"/>
              <w:spacing w:before="169"/>
              <w:rPr>
                <w:rFonts w:ascii="Arial"/>
                <w:sz w:val="18"/>
              </w:rPr>
            </w:pPr>
          </w:p>
          <w:p w14:paraId="5FEFDFBB" w14:textId="77777777" w:rsidR="00B60537" w:rsidRDefault="00B60537" w:rsidP="00C80E36">
            <w:pPr>
              <w:pStyle w:val="TableParagraph"/>
              <w:spacing w:line="232" w:lineRule="auto"/>
              <w:ind w:left="120" w:right="306"/>
              <w:jc w:val="both"/>
              <w:rPr>
                <w:sz w:val="18"/>
              </w:rPr>
            </w:pPr>
            <w:r>
              <w:rPr>
                <w:sz w:val="18"/>
              </w:rPr>
              <w:t>Record</w:t>
            </w:r>
            <w:r>
              <w:rPr>
                <w:spacing w:val="-12"/>
                <w:sz w:val="18"/>
              </w:rPr>
              <w:t xml:space="preserve"> </w:t>
            </w:r>
            <w:r>
              <w:rPr>
                <w:sz w:val="18"/>
              </w:rPr>
              <w:t>field</w:t>
            </w:r>
            <w:r>
              <w:rPr>
                <w:spacing w:val="-11"/>
                <w:sz w:val="18"/>
              </w:rPr>
              <w:t xml:space="preserve"> </w:t>
            </w:r>
            <w:r>
              <w:rPr>
                <w:sz w:val="18"/>
              </w:rPr>
              <w:t>inspections</w:t>
            </w:r>
            <w:r>
              <w:rPr>
                <w:spacing w:val="-11"/>
                <w:sz w:val="18"/>
              </w:rPr>
              <w:t xml:space="preserve"> </w:t>
            </w:r>
            <w:r>
              <w:rPr>
                <w:sz w:val="18"/>
              </w:rPr>
              <w:t>and performance</w:t>
            </w:r>
            <w:r>
              <w:rPr>
                <w:spacing w:val="-12"/>
                <w:sz w:val="18"/>
              </w:rPr>
              <w:t xml:space="preserve"> </w:t>
            </w:r>
            <w:r>
              <w:rPr>
                <w:sz w:val="18"/>
              </w:rPr>
              <w:t>tests</w:t>
            </w:r>
            <w:r>
              <w:rPr>
                <w:spacing w:val="-11"/>
                <w:sz w:val="18"/>
              </w:rPr>
              <w:t xml:space="preserve"> </w:t>
            </w:r>
            <w:r>
              <w:rPr>
                <w:sz w:val="18"/>
              </w:rPr>
              <w:t>by</w:t>
            </w:r>
            <w:r>
              <w:rPr>
                <w:spacing w:val="-11"/>
                <w:sz w:val="18"/>
              </w:rPr>
              <w:t xml:space="preserve"> </w:t>
            </w:r>
            <w:r>
              <w:rPr>
                <w:sz w:val="18"/>
              </w:rPr>
              <w:t>digital/ electronic means.</w:t>
            </w:r>
          </w:p>
          <w:p w14:paraId="1066E327" w14:textId="77777777" w:rsidR="00B60537" w:rsidRDefault="00B60537" w:rsidP="00C80E36">
            <w:pPr>
              <w:pStyle w:val="TableParagraph"/>
              <w:spacing w:before="32"/>
              <w:rPr>
                <w:rFonts w:ascii="Arial"/>
                <w:sz w:val="18"/>
              </w:rPr>
            </w:pPr>
          </w:p>
          <w:p w14:paraId="5624F6F4" w14:textId="77777777" w:rsidR="00B60537" w:rsidRDefault="00B60537" w:rsidP="00C80E36">
            <w:pPr>
              <w:pStyle w:val="TableParagraph"/>
              <w:spacing w:line="230" w:lineRule="auto"/>
              <w:ind w:left="120" w:right="222"/>
              <w:jc w:val="both"/>
              <w:rPr>
                <w:sz w:val="18"/>
              </w:rPr>
            </w:pPr>
            <w:r>
              <w:rPr>
                <w:sz w:val="18"/>
              </w:rPr>
              <w:t>All</w:t>
            </w:r>
            <w:r>
              <w:rPr>
                <w:spacing w:val="-9"/>
                <w:sz w:val="18"/>
              </w:rPr>
              <w:t xml:space="preserve"> </w:t>
            </w:r>
            <w:r>
              <w:rPr>
                <w:sz w:val="18"/>
              </w:rPr>
              <w:t>records</w:t>
            </w:r>
            <w:r>
              <w:rPr>
                <w:spacing w:val="-7"/>
                <w:sz w:val="18"/>
              </w:rPr>
              <w:t xml:space="preserve"> </w:t>
            </w:r>
            <w:r>
              <w:rPr>
                <w:sz w:val="18"/>
              </w:rPr>
              <w:t>shall</w:t>
            </w:r>
            <w:r>
              <w:rPr>
                <w:spacing w:val="-7"/>
                <w:sz w:val="18"/>
              </w:rPr>
              <w:t xml:space="preserve"> </w:t>
            </w:r>
            <w:r>
              <w:rPr>
                <w:sz w:val="18"/>
              </w:rPr>
              <w:t>be</w:t>
            </w:r>
            <w:r>
              <w:rPr>
                <w:spacing w:val="-8"/>
                <w:sz w:val="18"/>
              </w:rPr>
              <w:t xml:space="preserve"> </w:t>
            </w:r>
            <w:r>
              <w:rPr>
                <w:sz w:val="18"/>
              </w:rPr>
              <w:t>kept</w:t>
            </w:r>
            <w:r>
              <w:rPr>
                <w:spacing w:val="-6"/>
                <w:sz w:val="18"/>
              </w:rPr>
              <w:t xml:space="preserve"> </w:t>
            </w:r>
            <w:r>
              <w:rPr>
                <w:sz w:val="18"/>
              </w:rPr>
              <w:t>for</w:t>
            </w:r>
            <w:r>
              <w:rPr>
                <w:spacing w:val="-7"/>
                <w:sz w:val="18"/>
              </w:rPr>
              <w:t xml:space="preserve"> </w:t>
            </w:r>
            <w:r>
              <w:rPr>
                <w:sz w:val="18"/>
              </w:rPr>
              <w:t>a minimum of 3 years.</w:t>
            </w:r>
          </w:p>
        </w:tc>
        <w:tc>
          <w:tcPr>
            <w:tcW w:w="5378" w:type="dxa"/>
          </w:tcPr>
          <w:p w14:paraId="6322D9C9" w14:textId="77777777" w:rsidR="00B60537" w:rsidRDefault="00B60537" w:rsidP="00C80E36">
            <w:pPr>
              <w:pStyle w:val="TableParagraph"/>
              <w:spacing w:before="67"/>
              <w:ind w:left="120"/>
              <w:rPr>
                <w:sz w:val="18"/>
              </w:rPr>
            </w:pPr>
            <w:r>
              <w:rPr>
                <w:sz w:val="18"/>
              </w:rPr>
              <w:t>Clearly</w:t>
            </w:r>
            <w:r>
              <w:rPr>
                <w:spacing w:val="-5"/>
                <w:sz w:val="18"/>
              </w:rPr>
              <w:t xml:space="preserve"> </w:t>
            </w:r>
            <w:r>
              <w:rPr>
                <w:sz w:val="18"/>
              </w:rPr>
              <w:t>document</w:t>
            </w:r>
            <w:r>
              <w:rPr>
                <w:spacing w:val="-4"/>
                <w:sz w:val="18"/>
              </w:rPr>
              <w:t xml:space="preserve"> </w:t>
            </w:r>
            <w:r>
              <w:rPr>
                <w:sz w:val="18"/>
              </w:rPr>
              <w:t>the</w:t>
            </w:r>
            <w:r>
              <w:rPr>
                <w:spacing w:val="-4"/>
                <w:sz w:val="18"/>
              </w:rPr>
              <w:t xml:space="preserve"> </w:t>
            </w:r>
            <w:r>
              <w:rPr>
                <w:spacing w:val="-2"/>
                <w:sz w:val="18"/>
              </w:rPr>
              <w:t>following:</w:t>
            </w:r>
          </w:p>
          <w:p w14:paraId="4B09EA7B" w14:textId="77777777" w:rsidR="00B60537" w:rsidRDefault="00B60537" w:rsidP="00C80E36">
            <w:pPr>
              <w:pStyle w:val="TableParagraph"/>
              <w:numPr>
                <w:ilvl w:val="0"/>
                <w:numId w:val="1"/>
              </w:numPr>
              <w:tabs>
                <w:tab w:val="left" w:pos="641"/>
              </w:tabs>
              <w:spacing w:before="11"/>
              <w:ind w:left="641"/>
              <w:rPr>
                <w:sz w:val="18"/>
              </w:rPr>
            </w:pPr>
            <w:r>
              <w:rPr>
                <w:sz w:val="18"/>
              </w:rPr>
              <w:t>The</w:t>
            </w:r>
            <w:r>
              <w:rPr>
                <w:spacing w:val="-4"/>
                <w:sz w:val="18"/>
              </w:rPr>
              <w:t xml:space="preserve"> </w:t>
            </w:r>
            <w:r>
              <w:rPr>
                <w:sz w:val="18"/>
              </w:rPr>
              <w:t>date</w:t>
            </w:r>
            <w:r>
              <w:rPr>
                <w:spacing w:val="-2"/>
                <w:sz w:val="18"/>
              </w:rPr>
              <w:t xml:space="preserve"> </w:t>
            </w:r>
            <w:r>
              <w:rPr>
                <w:sz w:val="18"/>
              </w:rPr>
              <w:t>and</w:t>
            </w:r>
            <w:r>
              <w:rPr>
                <w:spacing w:val="-2"/>
                <w:sz w:val="18"/>
              </w:rPr>
              <w:t xml:space="preserve"> </w:t>
            </w:r>
            <w:r>
              <w:rPr>
                <w:sz w:val="18"/>
              </w:rPr>
              <w:t>time</w:t>
            </w:r>
            <w:r>
              <w:rPr>
                <w:spacing w:val="-2"/>
                <w:sz w:val="18"/>
              </w:rPr>
              <w:t xml:space="preserve"> </w:t>
            </w:r>
            <w:r>
              <w:rPr>
                <w:sz w:val="18"/>
              </w:rPr>
              <w:t>of</w:t>
            </w:r>
            <w:r>
              <w:rPr>
                <w:spacing w:val="-1"/>
                <w:sz w:val="18"/>
              </w:rPr>
              <w:t xml:space="preserve"> </w:t>
            </w:r>
            <w:r>
              <w:rPr>
                <w:sz w:val="18"/>
              </w:rPr>
              <w:t>the</w:t>
            </w:r>
            <w:r>
              <w:rPr>
                <w:spacing w:val="-2"/>
                <w:sz w:val="18"/>
              </w:rPr>
              <w:t xml:space="preserve"> inspection/</w:t>
            </w:r>
            <w:proofErr w:type="gramStart"/>
            <w:r>
              <w:rPr>
                <w:spacing w:val="-2"/>
                <w:sz w:val="18"/>
              </w:rPr>
              <w:t>test;</w:t>
            </w:r>
            <w:proofErr w:type="gramEnd"/>
          </w:p>
          <w:p w14:paraId="56755131" w14:textId="77777777" w:rsidR="00B60537" w:rsidRDefault="00B60537" w:rsidP="00C80E36">
            <w:pPr>
              <w:pStyle w:val="TableParagraph"/>
              <w:numPr>
                <w:ilvl w:val="0"/>
                <w:numId w:val="1"/>
              </w:numPr>
              <w:tabs>
                <w:tab w:val="left" w:pos="641"/>
                <w:tab w:val="left" w:pos="643"/>
              </w:tabs>
              <w:spacing w:before="21" w:line="230" w:lineRule="auto"/>
              <w:ind w:right="144" w:hanging="284"/>
              <w:rPr>
                <w:sz w:val="18"/>
              </w:rPr>
            </w:pPr>
            <w:r>
              <w:rPr>
                <w:sz w:val="18"/>
              </w:rPr>
              <w:t>The</w:t>
            </w:r>
            <w:r>
              <w:rPr>
                <w:spacing w:val="-12"/>
                <w:sz w:val="18"/>
              </w:rPr>
              <w:t xml:space="preserve"> </w:t>
            </w:r>
            <w:r>
              <w:rPr>
                <w:sz w:val="18"/>
              </w:rPr>
              <w:t>name</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Certified</w:t>
            </w:r>
            <w:r>
              <w:rPr>
                <w:spacing w:val="-12"/>
                <w:sz w:val="18"/>
              </w:rPr>
              <w:t xml:space="preserve"> </w:t>
            </w:r>
            <w:r>
              <w:rPr>
                <w:sz w:val="18"/>
              </w:rPr>
              <w:t>Rater,</w:t>
            </w:r>
            <w:r>
              <w:rPr>
                <w:spacing w:val="-16"/>
                <w:sz w:val="18"/>
              </w:rPr>
              <w:t xml:space="preserve"> </w:t>
            </w:r>
            <w:r>
              <w:rPr>
                <w:sz w:val="18"/>
              </w:rPr>
              <w:t>Approved</w:t>
            </w:r>
            <w:r>
              <w:rPr>
                <w:spacing w:val="-11"/>
                <w:sz w:val="18"/>
              </w:rPr>
              <w:t xml:space="preserve"> </w:t>
            </w:r>
            <w:r>
              <w:rPr>
                <w:sz w:val="18"/>
              </w:rPr>
              <w:t>Inspector</w:t>
            </w:r>
            <w:r>
              <w:rPr>
                <w:spacing w:val="-11"/>
                <w:sz w:val="18"/>
              </w:rPr>
              <w:t xml:space="preserve"> </w:t>
            </w:r>
            <w:r>
              <w:rPr>
                <w:sz w:val="18"/>
              </w:rPr>
              <w:t>conducting the inspection/</w:t>
            </w:r>
            <w:proofErr w:type="gramStart"/>
            <w:r>
              <w:rPr>
                <w:sz w:val="18"/>
              </w:rPr>
              <w:t>test;</w:t>
            </w:r>
            <w:proofErr w:type="gramEnd"/>
          </w:p>
          <w:p w14:paraId="6DB89CD7" w14:textId="77777777" w:rsidR="00B60537" w:rsidRDefault="00B60537" w:rsidP="00C80E36">
            <w:pPr>
              <w:pStyle w:val="TableParagraph"/>
              <w:numPr>
                <w:ilvl w:val="0"/>
                <w:numId w:val="1"/>
              </w:numPr>
              <w:tabs>
                <w:tab w:val="left" w:pos="641"/>
                <w:tab w:val="left" w:pos="643"/>
              </w:tabs>
              <w:spacing w:before="21" w:line="232" w:lineRule="auto"/>
              <w:ind w:right="202" w:hanging="284"/>
              <w:rPr>
                <w:sz w:val="18"/>
              </w:rPr>
            </w:pPr>
            <w:r>
              <w:rPr>
                <w:sz w:val="18"/>
              </w:rPr>
              <w:t>The</w:t>
            </w:r>
            <w:r>
              <w:rPr>
                <w:spacing w:val="-10"/>
                <w:sz w:val="18"/>
              </w:rPr>
              <w:t xml:space="preserve"> </w:t>
            </w:r>
            <w:r>
              <w:rPr>
                <w:sz w:val="18"/>
              </w:rPr>
              <w:t>Dwelling</w:t>
            </w:r>
            <w:r>
              <w:rPr>
                <w:spacing w:val="-8"/>
                <w:sz w:val="18"/>
              </w:rPr>
              <w:t xml:space="preserve"> </w:t>
            </w:r>
            <w:r>
              <w:rPr>
                <w:sz w:val="18"/>
              </w:rPr>
              <w:t>Unit</w:t>
            </w:r>
            <w:r>
              <w:rPr>
                <w:spacing w:val="-6"/>
                <w:sz w:val="18"/>
              </w:rPr>
              <w:t xml:space="preserve"> </w:t>
            </w:r>
            <w:r>
              <w:rPr>
                <w:sz w:val="18"/>
              </w:rPr>
              <w:t>being</w:t>
            </w:r>
            <w:r>
              <w:rPr>
                <w:spacing w:val="-8"/>
                <w:sz w:val="18"/>
              </w:rPr>
              <w:t xml:space="preserve"> </w:t>
            </w:r>
            <w:r>
              <w:rPr>
                <w:sz w:val="18"/>
              </w:rPr>
              <w:t>inspected/tested</w:t>
            </w:r>
            <w:r>
              <w:rPr>
                <w:spacing w:val="-8"/>
                <w:sz w:val="18"/>
              </w:rPr>
              <w:t xml:space="preserve"> </w:t>
            </w:r>
            <w:r>
              <w:rPr>
                <w:sz w:val="18"/>
              </w:rPr>
              <w:t>containing</w:t>
            </w:r>
            <w:r>
              <w:rPr>
                <w:spacing w:val="-8"/>
                <w:sz w:val="18"/>
              </w:rPr>
              <w:t xml:space="preserve"> </w:t>
            </w:r>
            <w:r>
              <w:rPr>
                <w:sz w:val="18"/>
              </w:rPr>
              <w:t xml:space="preserve">sufficient detail to indicate the location of the inspection including the complete address of the inspected/tested Dwelling </w:t>
            </w:r>
            <w:proofErr w:type="gramStart"/>
            <w:r>
              <w:rPr>
                <w:sz w:val="18"/>
              </w:rPr>
              <w:t>Unit;</w:t>
            </w:r>
            <w:proofErr w:type="gramEnd"/>
          </w:p>
          <w:p w14:paraId="5E65CE5A" w14:textId="77777777" w:rsidR="00B60537" w:rsidRDefault="00B60537" w:rsidP="00C80E36">
            <w:pPr>
              <w:pStyle w:val="TableParagraph"/>
              <w:numPr>
                <w:ilvl w:val="0"/>
                <w:numId w:val="1"/>
              </w:numPr>
              <w:tabs>
                <w:tab w:val="left" w:pos="641"/>
                <w:tab w:val="left" w:pos="643"/>
              </w:tabs>
              <w:spacing w:before="16" w:line="232" w:lineRule="auto"/>
              <w:ind w:right="106" w:hanging="284"/>
              <w:rPr>
                <w:sz w:val="18"/>
              </w:rPr>
            </w:pPr>
            <w:r>
              <w:rPr>
                <w:sz w:val="18"/>
              </w:rPr>
              <w:t>If included in the Energy Rating and present in the Dwelling Unit, a minimum of one representative photo of items #2 (Wall Assembly), #3 (Roof/Ceiling Assembly), #11 (Heating Equipment),</w:t>
            </w:r>
            <w:r>
              <w:rPr>
                <w:spacing w:val="-11"/>
                <w:sz w:val="18"/>
              </w:rPr>
              <w:t xml:space="preserve"> </w:t>
            </w:r>
            <w:r>
              <w:rPr>
                <w:sz w:val="18"/>
              </w:rPr>
              <w:t>#12</w:t>
            </w:r>
            <w:r>
              <w:rPr>
                <w:spacing w:val="-10"/>
                <w:sz w:val="18"/>
              </w:rPr>
              <w:t xml:space="preserve"> </w:t>
            </w:r>
            <w:r>
              <w:rPr>
                <w:sz w:val="18"/>
              </w:rPr>
              <w:t>(Cooling</w:t>
            </w:r>
            <w:r>
              <w:rPr>
                <w:spacing w:val="-9"/>
                <w:sz w:val="18"/>
              </w:rPr>
              <w:t xml:space="preserve"> </w:t>
            </w:r>
            <w:r>
              <w:rPr>
                <w:sz w:val="18"/>
              </w:rPr>
              <w:t>Equipment)</w:t>
            </w:r>
            <w:r>
              <w:rPr>
                <w:spacing w:val="-9"/>
                <w:sz w:val="18"/>
              </w:rPr>
              <w:t xml:space="preserve"> </w:t>
            </w:r>
            <w:r>
              <w:rPr>
                <w:sz w:val="18"/>
              </w:rPr>
              <w:t>#15</w:t>
            </w:r>
            <w:r>
              <w:rPr>
                <w:spacing w:val="-9"/>
                <w:sz w:val="18"/>
              </w:rPr>
              <w:t xml:space="preserve"> </w:t>
            </w:r>
            <w:r>
              <w:rPr>
                <w:sz w:val="18"/>
              </w:rPr>
              <w:t>(Service</w:t>
            </w:r>
            <w:r>
              <w:rPr>
                <w:spacing w:val="-10"/>
                <w:sz w:val="18"/>
              </w:rPr>
              <w:t xml:space="preserve"> </w:t>
            </w:r>
            <w:r>
              <w:rPr>
                <w:sz w:val="18"/>
              </w:rPr>
              <w:t>Hot</w:t>
            </w:r>
            <w:r>
              <w:rPr>
                <w:spacing w:val="-12"/>
                <w:sz w:val="18"/>
              </w:rPr>
              <w:t xml:space="preserve"> </w:t>
            </w:r>
            <w:r>
              <w:rPr>
                <w:sz w:val="18"/>
              </w:rPr>
              <w:t>Water</w:t>
            </w:r>
            <w:r>
              <w:rPr>
                <w:spacing w:val="-9"/>
                <w:sz w:val="18"/>
              </w:rPr>
              <w:t xml:space="preserve"> </w:t>
            </w:r>
            <w:r>
              <w:rPr>
                <w:sz w:val="18"/>
              </w:rPr>
              <w:t>Equipment), and #24 (Mechanical Ventilation System) from Table 4.5.2(1) that reflect the reported data; and</w:t>
            </w:r>
          </w:p>
          <w:p w14:paraId="02AA426B" w14:textId="77777777" w:rsidR="00B60537" w:rsidRPr="00C80E36" w:rsidRDefault="00B60537" w:rsidP="00C80E36">
            <w:pPr>
              <w:pStyle w:val="TableParagraph"/>
              <w:numPr>
                <w:ilvl w:val="0"/>
                <w:numId w:val="1"/>
              </w:numPr>
              <w:tabs>
                <w:tab w:val="left" w:pos="641"/>
                <w:tab w:val="left" w:pos="643"/>
              </w:tabs>
              <w:spacing w:before="17" w:line="232" w:lineRule="auto"/>
              <w:ind w:right="143" w:hanging="284"/>
              <w:rPr>
                <w:sz w:val="18"/>
              </w:rPr>
            </w:pPr>
            <w:r>
              <w:rPr>
                <w:sz w:val="18"/>
              </w:rPr>
              <w:t>If testing is conducted in the Dwelling Unit, a photo of the recorded</w:t>
            </w:r>
            <w:r>
              <w:rPr>
                <w:spacing w:val="-12"/>
                <w:sz w:val="18"/>
              </w:rPr>
              <w:t xml:space="preserve"> </w:t>
            </w:r>
            <w:r>
              <w:rPr>
                <w:sz w:val="18"/>
              </w:rPr>
              <w:t>test</w:t>
            </w:r>
            <w:r>
              <w:rPr>
                <w:spacing w:val="-11"/>
                <w:sz w:val="18"/>
              </w:rPr>
              <w:t xml:space="preserve"> </w:t>
            </w:r>
            <w:r>
              <w:rPr>
                <w:sz w:val="18"/>
              </w:rPr>
              <w:t>results</w:t>
            </w:r>
            <w:r>
              <w:rPr>
                <w:spacing w:val="-11"/>
                <w:sz w:val="18"/>
              </w:rPr>
              <w:t xml:space="preserve"> </w:t>
            </w:r>
            <w:r>
              <w:rPr>
                <w:sz w:val="18"/>
              </w:rPr>
              <w:t>or</w:t>
            </w:r>
            <w:r>
              <w:rPr>
                <w:spacing w:val="-11"/>
                <w:sz w:val="18"/>
              </w:rPr>
              <w:t xml:space="preserve"> </w:t>
            </w:r>
            <w:r>
              <w:rPr>
                <w:sz w:val="18"/>
              </w:rPr>
              <w:t>a</w:t>
            </w:r>
            <w:r>
              <w:rPr>
                <w:spacing w:val="-12"/>
                <w:sz w:val="18"/>
              </w:rPr>
              <w:t xml:space="preserve"> </w:t>
            </w:r>
            <w:r>
              <w:rPr>
                <w:sz w:val="18"/>
              </w:rPr>
              <w:t>report</w:t>
            </w:r>
            <w:r>
              <w:rPr>
                <w:spacing w:val="-11"/>
                <w:sz w:val="18"/>
              </w:rPr>
              <w:t xml:space="preserve"> </w:t>
            </w:r>
            <w:r>
              <w:rPr>
                <w:sz w:val="18"/>
              </w:rPr>
              <w:t>generated</w:t>
            </w:r>
            <w:r>
              <w:rPr>
                <w:spacing w:val="-11"/>
                <w:sz w:val="18"/>
              </w:rPr>
              <w:t xml:space="preserve"> </w:t>
            </w:r>
            <w:r>
              <w:rPr>
                <w:sz w:val="18"/>
              </w:rPr>
              <w:t>by</w:t>
            </w:r>
            <w:r>
              <w:rPr>
                <w:spacing w:val="-11"/>
                <w:sz w:val="18"/>
              </w:rPr>
              <w:t xml:space="preserve"> </w:t>
            </w:r>
            <w:r>
              <w:rPr>
                <w:sz w:val="18"/>
              </w:rPr>
              <w:t>automated</w:t>
            </w:r>
            <w:r>
              <w:rPr>
                <w:spacing w:val="-12"/>
                <w:sz w:val="18"/>
              </w:rPr>
              <w:t xml:space="preserve"> </w:t>
            </w:r>
            <w:r>
              <w:rPr>
                <w:sz w:val="18"/>
              </w:rPr>
              <w:t xml:space="preserve">software that communicates with the testing device showing the test </w:t>
            </w:r>
            <w:r>
              <w:rPr>
                <w:spacing w:val="-2"/>
                <w:sz w:val="18"/>
              </w:rPr>
              <w:t>result.</w:t>
            </w:r>
          </w:p>
          <w:p w14:paraId="58C2AFAD" w14:textId="4C55C032" w:rsidR="00B60537" w:rsidRPr="00B60537" w:rsidRDefault="00B60537" w:rsidP="00C80E36">
            <w:pPr>
              <w:pStyle w:val="TableParagraph"/>
              <w:numPr>
                <w:ilvl w:val="0"/>
                <w:numId w:val="1"/>
              </w:numPr>
              <w:tabs>
                <w:tab w:val="left" w:pos="641"/>
                <w:tab w:val="left" w:pos="643"/>
              </w:tabs>
              <w:spacing w:before="17" w:line="232" w:lineRule="auto"/>
              <w:ind w:right="143" w:hanging="284"/>
              <w:rPr>
                <w:sz w:val="18"/>
                <w:u w:val="single"/>
              </w:rPr>
            </w:pPr>
            <w:r w:rsidRPr="00B60537">
              <w:rPr>
                <w:spacing w:val="-2"/>
                <w:sz w:val="18"/>
                <w:u w:val="single"/>
              </w:rPr>
              <w:t>If inspections are performed following an approved Remote Vi</w:t>
            </w:r>
            <w:r>
              <w:rPr>
                <w:spacing w:val="-2"/>
                <w:sz w:val="18"/>
                <w:u w:val="single"/>
              </w:rPr>
              <w:t>rt</w:t>
            </w:r>
            <w:r w:rsidRPr="00B60537">
              <w:rPr>
                <w:spacing w:val="-2"/>
                <w:sz w:val="18"/>
                <w:u w:val="single"/>
              </w:rPr>
              <w:t xml:space="preserve">ual Inspection Protocol such as ANSI/RESNET 1450, the approved protocol shall be followed as well as the Non-Visual Protocols as found in this Appendix.  If the utilized protocol conflicts with this Appendix, the requirements of this </w:t>
            </w:r>
            <w:proofErr w:type="gramStart"/>
            <w:r w:rsidRPr="00B60537">
              <w:rPr>
                <w:spacing w:val="-2"/>
                <w:sz w:val="18"/>
                <w:u w:val="single"/>
              </w:rPr>
              <w:t>Appendix  must</w:t>
            </w:r>
            <w:proofErr w:type="gramEnd"/>
            <w:r w:rsidRPr="00B60537">
              <w:rPr>
                <w:spacing w:val="-2"/>
                <w:sz w:val="18"/>
                <w:u w:val="single"/>
              </w:rPr>
              <w:t xml:space="preserve"> be followed.  The Certified Rater, Approved Inspector is responsible for the accuracy of the inspection and reported inspection results.</w:t>
            </w:r>
          </w:p>
          <w:p w14:paraId="3FDA7184" w14:textId="77777777" w:rsidR="00B60537" w:rsidRDefault="00B60537" w:rsidP="00C80E36">
            <w:pPr>
              <w:pStyle w:val="TableParagraph"/>
              <w:spacing w:before="16" w:line="232" w:lineRule="auto"/>
              <w:ind w:left="120" w:right="229" w:firstLine="180"/>
              <w:rPr>
                <w:sz w:val="18"/>
              </w:rPr>
            </w:pPr>
            <w:r>
              <w:rPr>
                <w:sz w:val="18"/>
              </w:rPr>
              <w:t>Each</w:t>
            </w:r>
            <w:r>
              <w:rPr>
                <w:spacing w:val="-5"/>
                <w:sz w:val="18"/>
              </w:rPr>
              <w:t xml:space="preserve"> </w:t>
            </w:r>
            <w:r>
              <w:rPr>
                <w:sz w:val="18"/>
              </w:rPr>
              <w:t xml:space="preserve">photo, </w:t>
            </w:r>
            <w:r w:rsidRPr="00B60537">
              <w:rPr>
                <w:sz w:val="18"/>
                <w:u w:val="single"/>
              </w:rPr>
              <w:t>video,</w:t>
            </w:r>
            <w:r w:rsidRPr="00B60537">
              <w:rPr>
                <w:spacing w:val="-6"/>
                <w:sz w:val="18"/>
                <w:u w:val="single"/>
              </w:rPr>
              <w:t xml:space="preserve"> </w:t>
            </w:r>
            <w:r>
              <w:rPr>
                <w:sz w:val="18"/>
              </w:rPr>
              <w:t>and/or</w:t>
            </w:r>
            <w:r>
              <w:rPr>
                <w:spacing w:val="-6"/>
                <w:sz w:val="18"/>
              </w:rPr>
              <w:t xml:space="preserve"> </w:t>
            </w:r>
            <w:r>
              <w:rPr>
                <w:sz w:val="18"/>
              </w:rPr>
              <w:t>report</w:t>
            </w:r>
            <w:r>
              <w:rPr>
                <w:spacing w:val="-3"/>
                <w:sz w:val="18"/>
              </w:rPr>
              <w:t xml:space="preserve"> </w:t>
            </w:r>
            <w:r>
              <w:rPr>
                <w:sz w:val="18"/>
              </w:rPr>
              <w:t>shall</w:t>
            </w:r>
            <w:r>
              <w:rPr>
                <w:spacing w:val="-6"/>
                <w:sz w:val="18"/>
              </w:rPr>
              <w:t xml:space="preserve"> </w:t>
            </w:r>
            <w:r>
              <w:rPr>
                <w:sz w:val="18"/>
              </w:rPr>
              <w:t>include</w:t>
            </w:r>
            <w:r>
              <w:rPr>
                <w:spacing w:val="-5"/>
                <w:sz w:val="18"/>
              </w:rPr>
              <w:t xml:space="preserve"> </w:t>
            </w:r>
            <w:r>
              <w:rPr>
                <w:sz w:val="18"/>
              </w:rPr>
              <w:t>the</w:t>
            </w:r>
            <w:r>
              <w:rPr>
                <w:spacing w:val="-5"/>
                <w:sz w:val="18"/>
              </w:rPr>
              <w:t xml:space="preserve"> </w:t>
            </w:r>
            <w:r>
              <w:rPr>
                <w:sz w:val="18"/>
              </w:rPr>
              <w:t>time/date</w:t>
            </w:r>
            <w:r>
              <w:rPr>
                <w:spacing w:val="-5"/>
                <w:sz w:val="18"/>
              </w:rPr>
              <w:t xml:space="preserve"> </w:t>
            </w:r>
            <w:r>
              <w:rPr>
                <w:sz w:val="18"/>
              </w:rPr>
              <w:t>that</w:t>
            </w:r>
            <w:r>
              <w:rPr>
                <w:spacing w:val="-6"/>
                <w:sz w:val="18"/>
              </w:rPr>
              <w:t xml:space="preserve"> </w:t>
            </w:r>
            <w:r>
              <w:rPr>
                <w:sz w:val="18"/>
              </w:rPr>
              <w:t>it</w:t>
            </w:r>
            <w:r>
              <w:rPr>
                <w:spacing w:val="-3"/>
                <w:sz w:val="18"/>
              </w:rPr>
              <w:t xml:space="preserve"> </w:t>
            </w:r>
            <w:r>
              <w:rPr>
                <w:sz w:val="18"/>
              </w:rPr>
              <w:t xml:space="preserve">was </w:t>
            </w:r>
            <w:r>
              <w:rPr>
                <w:spacing w:val="-2"/>
                <w:sz w:val="18"/>
              </w:rPr>
              <w:t>obtained</w:t>
            </w:r>
          </w:p>
        </w:tc>
      </w:tr>
      <w:bookmarkEnd w:id="0"/>
    </w:tbl>
    <w:p w14:paraId="7DD8A835" w14:textId="0D8EBFA8"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4CDA" w14:textId="77777777" w:rsidR="00D824DE" w:rsidRDefault="00D824DE" w:rsidP="00237923">
      <w:pPr>
        <w:spacing w:after="0" w:line="240" w:lineRule="auto"/>
      </w:pPr>
      <w:r>
        <w:separator/>
      </w:r>
    </w:p>
  </w:endnote>
  <w:endnote w:type="continuationSeparator" w:id="0">
    <w:p w14:paraId="4B739F5A" w14:textId="77777777" w:rsidR="00D824DE" w:rsidRDefault="00D824DE"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39C1" w14:textId="77777777" w:rsidR="00D824DE" w:rsidRDefault="00D824DE" w:rsidP="00237923">
      <w:pPr>
        <w:spacing w:after="0" w:line="240" w:lineRule="auto"/>
      </w:pPr>
      <w:r>
        <w:separator/>
      </w:r>
    </w:p>
  </w:footnote>
  <w:footnote w:type="continuationSeparator" w:id="0">
    <w:p w14:paraId="277EEC3D" w14:textId="77777777" w:rsidR="00D824DE" w:rsidRDefault="00D824DE"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27462"/>
    <w:multiLevelType w:val="hybridMultilevel"/>
    <w:tmpl w:val="42064740"/>
    <w:lvl w:ilvl="0" w:tplc="F6B2C352">
      <w:numFmt w:val="bullet"/>
      <w:lvlText w:val="•"/>
      <w:lvlJc w:val="left"/>
      <w:pPr>
        <w:ind w:left="643"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1" w:tplc="9E583752">
      <w:numFmt w:val="bullet"/>
      <w:lvlText w:val="•"/>
      <w:lvlJc w:val="left"/>
      <w:pPr>
        <w:ind w:left="1112" w:hanging="281"/>
      </w:pPr>
      <w:rPr>
        <w:rFonts w:hint="default"/>
        <w:lang w:val="en-US" w:eastAsia="en-US" w:bidi="ar-SA"/>
      </w:rPr>
    </w:lvl>
    <w:lvl w:ilvl="2" w:tplc="8DD6E83E">
      <w:numFmt w:val="bullet"/>
      <w:lvlText w:val="•"/>
      <w:lvlJc w:val="left"/>
      <w:pPr>
        <w:ind w:left="1585" w:hanging="281"/>
      </w:pPr>
      <w:rPr>
        <w:rFonts w:hint="default"/>
        <w:lang w:val="en-US" w:eastAsia="en-US" w:bidi="ar-SA"/>
      </w:rPr>
    </w:lvl>
    <w:lvl w:ilvl="3" w:tplc="3B8E2E3C">
      <w:numFmt w:val="bullet"/>
      <w:lvlText w:val="•"/>
      <w:lvlJc w:val="left"/>
      <w:pPr>
        <w:ind w:left="2058" w:hanging="281"/>
      </w:pPr>
      <w:rPr>
        <w:rFonts w:hint="default"/>
        <w:lang w:val="en-US" w:eastAsia="en-US" w:bidi="ar-SA"/>
      </w:rPr>
    </w:lvl>
    <w:lvl w:ilvl="4" w:tplc="11E85658">
      <w:numFmt w:val="bullet"/>
      <w:lvlText w:val="•"/>
      <w:lvlJc w:val="left"/>
      <w:pPr>
        <w:ind w:left="2531" w:hanging="281"/>
      </w:pPr>
      <w:rPr>
        <w:rFonts w:hint="default"/>
        <w:lang w:val="en-US" w:eastAsia="en-US" w:bidi="ar-SA"/>
      </w:rPr>
    </w:lvl>
    <w:lvl w:ilvl="5" w:tplc="BFA468E2">
      <w:numFmt w:val="bullet"/>
      <w:lvlText w:val="•"/>
      <w:lvlJc w:val="left"/>
      <w:pPr>
        <w:ind w:left="3004" w:hanging="281"/>
      </w:pPr>
      <w:rPr>
        <w:rFonts w:hint="default"/>
        <w:lang w:val="en-US" w:eastAsia="en-US" w:bidi="ar-SA"/>
      </w:rPr>
    </w:lvl>
    <w:lvl w:ilvl="6" w:tplc="09EE50DA">
      <w:numFmt w:val="bullet"/>
      <w:lvlText w:val="•"/>
      <w:lvlJc w:val="left"/>
      <w:pPr>
        <w:ind w:left="3476" w:hanging="281"/>
      </w:pPr>
      <w:rPr>
        <w:rFonts w:hint="default"/>
        <w:lang w:val="en-US" w:eastAsia="en-US" w:bidi="ar-SA"/>
      </w:rPr>
    </w:lvl>
    <w:lvl w:ilvl="7" w:tplc="18B06032">
      <w:numFmt w:val="bullet"/>
      <w:lvlText w:val="•"/>
      <w:lvlJc w:val="left"/>
      <w:pPr>
        <w:ind w:left="3949" w:hanging="281"/>
      </w:pPr>
      <w:rPr>
        <w:rFonts w:hint="default"/>
        <w:lang w:val="en-US" w:eastAsia="en-US" w:bidi="ar-SA"/>
      </w:rPr>
    </w:lvl>
    <w:lvl w:ilvl="8" w:tplc="C3228CAA">
      <w:numFmt w:val="bullet"/>
      <w:lvlText w:val="•"/>
      <w:lvlJc w:val="left"/>
      <w:pPr>
        <w:ind w:left="4422" w:hanging="281"/>
      </w:pPr>
      <w:rPr>
        <w:rFonts w:hint="default"/>
        <w:lang w:val="en-US" w:eastAsia="en-US" w:bidi="ar-SA"/>
      </w:rPr>
    </w:lvl>
  </w:abstractNum>
  <w:num w:numId="1" w16cid:durableId="75452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482"/>
    <w:rsid w:val="00237923"/>
    <w:rsid w:val="00553D0D"/>
    <w:rsid w:val="005C1477"/>
    <w:rsid w:val="00753501"/>
    <w:rsid w:val="008C2F70"/>
    <w:rsid w:val="00A519E2"/>
    <w:rsid w:val="00B60537"/>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customStyle="1" w:styleId="TableParagraph">
    <w:name w:val="Table Paragraph"/>
    <w:basedOn w:val="Normal"/>
    <w:uiPriority w:val="1"/>
    <w:qFormat/>
    <w:rsid w:val="00B60537"/>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Sharla Riead</cp:lastModifiedBy>
  <cp:revision>2</cp:revision>
  <dcterms:created xsi:type="dcterms:W3CDTF">2024-09-06T21:10:00Z</dcterms:created>
  <dcterms:modified xsi:type="dcterms:W3CDTF">2024-09-06T21:10:00Z</dcterms:modified>
</cp:coreProperties>
</file>