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4EF74" w14:textId="54EDFA91" w:rsidR="00F07653" w:rsidRDefault="00F07653" w:rsidP="00D768B6">
      <w:pPr>
        <w:jc w:val="center"/>
      </w:pPr>
      <w:r>
        <w:t>SDC200 Meeting</w:t>
      </w:r>
    </w:p>
    <w:p w14:paraId="02696138" w14:textId="342E9E6D" w:rsidR="00F07653" w:rsidRDefault="00F07653" w:rsidP="00D768B6">
      <w:pPr>
        <w:jc w:val="center"/>
      </w:pPr>
      <w:r>
        <w:t>Wednesday, March 27, 2024</w:t>
      </w:r>
    </w:p>
    <w:p w14:paraId="0B90824A" w14:textId="7680BDA2" w:rsidR="00F07653" w:rsidRDefault="00F07653" w:rsidP="00D768B6">
      <w:pPr>
        <w:jc w:val="center"/>
      </w:pPr>
      <w:r>
        <w:t>12 PM Pacific</w:t>
      </w:r>
    </w:p>
    <w:p w14:paraId="5176998C" w14:textId="77777777" w:rsidR="00F07653" w:rsidRDefault="00F07653"/>
    <w:p w14:paraId="2FE6DC07" w14:textId="606302FD" w:rsidR="00C00A28" w:rsidRDefault="00F07653">
      <w:r w:rsidRPr="00D768B6">
        <w:rPr>
          <w:b/>
          <w:bCs/>
        </w:rPr>
        <w:t>Attendance</w:t>
      </w:r>
      <w:r>
        <w:t xml:space="preserve">: </w:t>
      </w:r>
    </w:p>
    <w:p w14:paraId="6F3E8B3A" w14:textId="37B1964D" w:rsidR="00F07653" w:rsidRDefault="00F07653">
      <w:r>
        <w:t xml:space="preserve">Sharla </w:t>
      </w:r>
      <w:proofErr w:type="spellStart"/>
      <w:r>
        <w:t>Riead</w:t>
      </w:r>
      <w:proofErr w:type="spellEnd"/>
    </w:p>
    <w:p w14:paraId="368F11A7" w14:textId="66FE9DFD" w:rsidR="00F07653" w:rsidRDefault="00F07653">
      <w:r>
        <w:t>Doug McCleery</w:t>
      </w:r>
    </w:p>
    <w:p w14:paraId="13A8BAF6" w14:textId="6FDB6A06" w:rsidR="00F07653" w:rsidRDefault="00F07653">
      <w:r>
        <w:t xml:space="preserve">Robert </w:t>
      </w:r>
      <w:proofErr w:type="spellStart"/>
      <w:r>
        <w:t>Lipkins</w:t>
      </w:r>
      <w:proofErr w:type="spellEnd"/>
    </w:p>
    <w:p w14:paraId="635F8190" w14:textId="66C0B5C4" w:rsidR="00F07653" w:rsidRDefault="00F07653">
      <w:r>
        <w:t xml:space="preserve">Chris </w:t>
      </w:r>
      <w:proofErr w:type="spellStart"/>
      <w:r>
        <w:t>Urbanus</w:t>
      </w:r>
      <w:proofErr w:type="spellEnd"/>
    </w:p>
    <w:p w14:paraId="3FB2315F" w14:textId="6D5DDF28" w:rsidR="00F07653" w:rsidRDefault="00F07653">
      <w:r>
        <w:t xml:space="preserve">Eurihea </w:t>
      </w:r>
      <w:proofErr w:type="spellStart"/>
      <w:r>
        <w:t>Speciale</w:t>
      </w:r>
      <w:proofErr w:type="spellEnd"/>
    </w:p>
    <w:p w14:paraId="02F3F8F0" w14:textId="1056A2E7" w:rsidR="00F07653" w:rsidRDefault="00F07653">
      <w:r>
        <w:t>Scott Doyle</w:t>
      </w:r>
    </w:p>
    <w:p w14:paraId="3BB04B3C" w14:textId="4B8544D2" w:rsidR="00F07653" w:rsidRDefault="00F07653">
      <w:r>
        <w:t xml:space="preserve">Mark </w:t>
      </w:r>
      <w:proofErr w:type="spellStart"/>
      <w:r>
        <w:t>Schroer</w:t>
      </w:r>
      <w:proofErr w:type="spellEnd"/>
    </w:p>
    <w:p w14:paraId="3532161D" w14:textId="7E444C61" w:rsidR="00F07653" w:rsidRDefault="00F07653">
      <w:r>
        <w:t>Christine Do</w:t>
      </w:r>
    </w:p>
    <w:p w14:paraId="1BA713F0" w14:textId="77777777" w:rsidR="00F07653" w:rsidRDefault="00F07653"/>
    <w:p w14:paraId="6ED26A6A" w14:textId="1F774EC1" w:rsidR="00D768B6" w:rsidRPr="00D768B6" w:rsidRDefault="00D768B6">
      <w:pPr>
        <w:rPr>
          <w:b/>
          <w:bCs/>
        </w:rPr>
      </w:pPr>
      <w:r>
        <w:rPr>
          <w:b/>
          <w:bCs/>
        </w:rPr>
        <w:t>Meeting Notes:</w:t>
      </w:r>
    </w:p>
    <w:p w14:paraId="707BC17B" w14:textId="483D32CB" w:rsidR="00F07653" w:rsidRDefault="00F07653">
      <w:r>
        <w:t xml:space="preserve">Meeting started at 12:04 PM Pacific. </w:t>
      </w:r>
    </w:p>
    <w:p w14:paraId="64E2B049" w14:textId="77777777" w:rsidR="00F07653" w:rsidRDefault="00F07653"/>
    <w:p w14:paraId="4AC0F5CD" w14:textId="50AFA979" w:rsidR="00F07653" w:rsidRDefault="00F07653">
      <w:r>
        <w:t xml:space="preserve">Sharla provided the group on context around the Interpretation Request and Eurihea gave insight into previous discussions about evaluations being proctored remotely. He also noted that the HERS Modeler examination was not considered at the time that the language was created, and that the IR presents an opportunity to address that too. </w:t>
      </w:r>
    </w:p>
    <w:p w14:paraId="5F6A4D47" w14:textId="77777777" w:rsidR="00F07653" w:rsidRDefault="00F07653"/>
    <w:p w14:paraId="4AC6D147" w14:textId="35A520B1" w:rsidR="00F07653" w:rsidRDefault="00F07653">
      <w:r>
        <w:t xml:space="preserve">Doug also discussed the intent of proctoring. Unlike a field exam, the simulated exams and multi-choice exams do not require technical expertise but rather ensuring the integrity of the environment. </w:t>
      </w:r>
    </w:p>
    <w:p w14:paraId="7FFD4632" w14:textId="77777777" w:rsidR="00AD5867" w:rsidRDefault="00AD5867"/>
    <w:p w14:paraId="3300EA58" w14:textId="51B37D0B" w:rsidR="00AD5867" w:rsidRDefault="00AD5867">
      <w:r>
        <w:t xml:space="preserve">Eurihea gave some insight into his </w:t>
      </w:r>
      <w:proofErr w:type="spellStart"/>
      <w:r>
        <w:t>providership’s</w:t>
      </w:r>
      <w:proofErr w:type="spellEnd"/>
      <w:r>
        <w:t xml:space="preserve"> experience training in a remote environment and the consequences of those who never formally got field training until recently. Overall, the group agreed that there are a lot of hands-on components that need to be addressed throughout this process that a remote/virtual procedure cannot replicate. </w:t>
      </w:r>
    </w:p>
    <w:p w14:paraId="0144F9A5" w14:textId="77777777" w:rsidR="00AD5867" w:rsidRDefault="00AD5867"/>
    <w:p w14:paraId="36C0817A" w14:textId="1B2C09EA" w:rsidR="00AD5867" w:rsidRDefault="00CC1D7D">
      <w:r>
        <w:t xml:space="preserve">In addressing the interpretation request, the group answers “No”. </w:t>
      </w:r>
    </w:p>
    <w:p w14:paraId="7E307ADA" w14:textId="06F74ED6" w:rsidR="00CC1D7D" w:rsidRDefault="00CC1D7D">
      <w:r>
        <w:t xml:space="preserve">The reasoning was the following: </w:t>
      </w:r>
    </w:p>
    <w:p w14:paraId="69E0955B" w14:textId="77777777" w:rsidR="00CC1D7D" w:rsidRDefault="00CC1D7D"/>
    <w:p w14:paraId="7EB43964" w14:textId="3BFFA3E1" w:rsidR="00CC1D7D" w:rsidRDefault="00CC1D7D" w:rsidP="00CC1D7D">
      <w:pPr>
        <w:jc w:val="center"/>
      </w:pPr>
      <w:r w:rsidRPr="00CC1D7D">
        <w:drawing>
          <wp:inline distT="0" distB="0" distL="0" distR="0" wp14:anchorId="593EBE29" wp14:editId="68FFE828">
            <wp:extent cx="4227223" cy="1254009"/>
            <wp:effectExtent l="0" t="0" r="1905" b="3810"/>
            <wp:docPr id="1601410645"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410645" name="Picture 1" descr="A black text on a white background&#10;&#10;Description automatically generated"/>
                    <pic:cNvPicPr/>
                  </pic:nvPicPr>
                  <pic:blipFill>
                    <a:blip r:embed="rId4"/>
                    <a:stretch>
                      <a:fillRect/>
                    </a:stretch>
                  </pic:blipFill>
                  <pic:spPr>
                    <a:xfrm>
                      <a:off x="0" y="0"/>
                      <a:ext cx="4245019" cy="1259288"/>
                    </a:xfrm>
                    <a:prstGeom prst="rect">
                      <a:avLst/>
                    </a:prstGeom>
                  </pic:spPr>
                </pic:pic>
              </a:graphicData>
            </a:graphic>
          </wp:inline>
        </w:drawing>
      </w:r>
    </w:p>
    <w:p w14:paraId="68095EDF" w14:textId="77777777" w:rsidR="00CC1D7D" w:rsidRDefault="00CC1D7D" w:rsidP="00CC1D7D">
      <w:pPr>
        <w:jc w:val="center"/>
      </w:pPr>
    </w:p>
    <w:p w14:paraId="19EE0B43" w14:textId="27512564" w:rsidR="00CC1D7D" w:rsidRDefault="00CC1D7D" w:rsidP="00CC1D7D">
      <w:r>
        <w:t xml:space="preserve">The group then considered the language in Section 206. </w:t>
      </w:r>
      <w:r w:rsidR="00D768B6">
        <w:t xml:space="preserve">After discussing, Sharla will reach out to Rick to request a NWI from the SMB. Another meeting will be scheduled afterwards. </w:t>
      </w:r>
    </w:p>
    <w:p w14:paraId="3C7591DB" w14:textId="77777777" w:rsidR="00D768B6" w:rsidRDefault="00D768B6" w:rsidP="00CC1D7D"/>
    <w:p w14:paraId="31ED5B35" w14:textId="4303C668" w:rsidR="00D768B6" w:rsidRDefault="00D768B6" w:rsidP="00CC1D7D">
      <w:r>
        <w:t xml:space="preserve">Meeting ended at 12:37 PM Pacific. </w:t>
      </w:r>
    </w:p>
    <w:sectPr w:rsidR="00D768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653"/>
    <w:rsid w:val="00152745"/>
    <w:rsid w:val="008F01AE"/>
    <w:rsid w:val="0093163F"/>
    <w:rsid w:val="009F76CE"/>
    <w:rsid w:val="00AD5867"/>
    <w:rsid w:val="00C00A28"/>
    <w:rsid w:val="00CC1D7D"/>
    <w:rsid w:val="00D768B6"/>
    <w:rsid w:val="00F07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F6A886"/>
  <w15:chartTrackingRefBased/>
  <w15:docId w15:val="{816D3E49-2A59-C746-AE4B-624D2EA1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76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76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76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76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76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76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76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76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76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6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76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76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76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76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76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76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76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7653"/>
    <w:rPr>
      <w:rFonts w:eastAsiaTheme="majorEastAsia" w:cstheme="majorBidi"/>
      <w:color w:val="272727" w:themeColor="text1" w:themeTint="D8"/>
    </w:rPr>
  </w:style>
  <w:style w:type="paragraph" w:styleId="Title">
    <w:name w:val="Title"/>
    <w:basedOn w:val="Normal"/>
    <w:next w:val="Normal"/>
    <w:link w:val="TitleChar"/>
    <w:uiPriority w:val="10"/>
    <w:qFormat/>
    <w:rsid w:val="00F076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6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765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76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76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07653"/>
    <w:rPr>
      <w:i/>
      <w:iCs/>
      <w:color w:val="404040" w:themeColor="text1" w:themeTint="BF"/>
    </w:rPr>
  </w:style>
  <w:style w:type="paragraph" w:styleId="ListParagraph">
    <w:name w:val="List Paragraph"/>
    <w:basedOn w:val="Normal"/>
    <w:uiPriority w:val="34"/>
    <w:qFormat/>
    <w:rsid w:val="00F07653"/>
    <w:pPr>
      <w:ind w:left="720"/>
      <w:contextualSpacing/>
    </w:pPr>
  </w:style>
  <w:style w:type="character" w:styleId="IntenseEmphasis">
    <w:name w:val="Intense Emphasis"/>
    <w:basedOn w:val="DefaultParagraphFont"/>
    <w:uiPriority w:val="21"/>
    <w:qFormat/>
    <w:rsid w:val="00F07653"/>
    <w:rPr>
      <w:i/>
      <w:iCs/>
      <w:color w:val="0F4761" w:themeColor="accent1" w:themeShade="BF"/>
    </w:rPr>
  </w:style>
  <w:style w:type="paragraph" w:styleId="IntenseQuote">
    <w:name w:val="Intense Quote"/>
    <w:basedOn w:val="Normal"/>
    <w:next w:val="Normal"/>
    <w:link w:val="IntenseQuoteChar"/>
    <w:uiPriority w:val="30"/>
    <w:qFormat/>
    <w:rsid w:val="00F076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7653"/>
    <w:rPr>
      <w:i/>
      <w:iCs/>
      <w:color w:val="0F4761" w:themeColor="accent1" w:themeShade="BF"/>
    </w:rPr>
  </w:style>
  <w:style w:type="character" w:styleId="IntenseReference">
    <w:name w:val="Intense Reference"/>
    <w:basedOn w:val="DefaultParagraphFont"/>
    <w:uiPriority w:val="32"/>
    <w:qFormat/>
    <w:rsid w:val="00F076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Props1.xml><?xml version="1.0" encoding="utf-8"?>
<ds:datastoreItem xmlns:ds="http://schemas.openxmlformats.org/officeDocument/2006/customXml" ds:itemID="{C7CB6C22-0194-462A-922E-2116D3DB2E23}"/>
</file>

<file path=customXml/itemProps2.xml><?xml version="1.0" encoding="utf-8"?>
<ds:datastoreItem xmlns:ds="http://schemas.openxmlformats.org/officeDocument/2006/customXml" ds:itemID="{8677D416-20FD-45C6-B695-F11EC2B4BCBB}"/>
</file>

<file path=customXml/itemProps3.xml><?xml version="1.0" encoding="utf-8"?>
<ds:datastoreItem xmlns:ds="http://schemas.openxmlformats.org/officeDocument/2006/customXml" ds:itemID="{D1DB974A-1779-4CFD-992C-F8BA20E6E0E6}"/>
</file>

<file path=docProps/app.xml><?xml version="1.0" encoding="utf-8"?>
<Properties xmlns="http://schemas.openxmlformats.org/officeDocument/2006/extended-properties" xmlns:vt="http://schemas.openxmlformats.org/officeDocument/2006/docPropsVTypes">
  <Template>Normal.dotm</Template>
  <TotalTime>17</TotalTime>
  <Pages>2</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dc:creator>
  <cp:keywords/>
  <dc:description/>
  <cp:lastModifiedBy>Christine Do</cp:lastModifiedBy>
  <cp:revision>1</cp:revision>
  <dcterms:created xsi:type="dcterms:W3CDTF">2024-03-27T19:00:00Z</dcterms:created>
  <dcterms:modified xsi:type="dcterms:W3CDTF">2024-03-27T20:48:00Z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ies>
</file>