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3FE0" w14:textId="60AA4C65" w:rsidR="003B35B9" w:rsidRPr="0075716B" w:rsidRDefault="003B35B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SDC </w:t>
      </w:r>
      <w:r w:rsidRPr="0075716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600</w:t>
      </w:r>
      <w:r w:rsidRPr="0075716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Draft </w:t>
      </w:r>
      <w:r w:rsidRPr="0075716B">
        <w:rPr>
          <w:b/>
          <w:bCs/>
          <w:sz w:val="32"/>
          <w:szCs w:val="32"/>
        </w:rPr>
        <w:t>Meeting Minutes</w:t>
      </w:r>
    </w:p>
    <w:p w14:paraId="2BDA5FE6" w14:textId="6320A0E2" w:rsidR="003B35B9" w:rsidRDefault="00C366D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19</w:t>
      </w:r>
      <w:r w:rsidRPr="00C366D9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</w:t>
      </w:r>
      <w:r w:rsidR="00DF19BB">
        <w:rPr>
          <w:b/>
          <w:bCs/>
          <w:sz w:val="32"/>
          <w:szCs w:val="32"/>
        </w:rPr>
        <w:t xml:space="preserve"> 2024</w:t>
      </w:r>
    </w:p>
    <w:p w14:paraId="3D5484FC" w14:textId="0580C6AB" w:rsidR="00EA2F74" w:rsidRDefault="00A45433" w:rsidP="001B0F5E">
      <w:pPr>
        <w:jc w:val="center"/>
        <w:rPr>
          <w:rStyle w:val="Hyperlink"/>
          <w:rFonts w:ascii="Aptos" w:eastAsiaTheme="majorEastAsia" w:hAnsi="Aptos"/>
          <w:color w:val="0078D7"/>
          <w:sz w:val="22"/>
          <w:szCs w:val="22"/>
        </w:rPr>
      </w:pPr>
      <w:hyperlink r:id="rId10" w:tooltip="https://zoom.us/j/93726200479" w:history="1">
        <w:r w:rsidR="00EA2F74">
          <w:rPr>
            <w:rStyle w:val="Hyperlink"/>
            <w:rFonts w:ascii="Aptos" w:eastAsiaTheme="majorEastAsia" w:hAnsi="Aptos"/>
            <w:color w:val="0078D7"/>
            <w:sz w:val="22"/>
            <w:szCs w:val="22"/>
          </w:rPr>
          <w:t>https://zoom.us/j/93726200479</w:t>
        </w:r>
      </w:hyperlink>
    </w:p>
    <w:p w14:paraId="3ABED993" w14:textId="77777777" w:rsidR="001A65E0" w:rsidRPr="00EA2F74" w:rsidRDefault="001A65E0" w:rsidP="001B0F5E">
      <w:pPr>
        <w:jc w:val="center"/>
      </w:pPr>
    </w:p>
    <w:p w14:paraId="0B9CE25C" w14:textId="704646AC" w:rsidR="009C0B7B" w:rsidRDefault="001B0F5E" w:rsidP="001B75D1">
      <w:pPr>
        <w:jc w:val="center"/>
        <w:rPr>
          <w:i/>
          <w:iCs/>
          <w:sz w:val="22"/>
          <w:szCs w:val="22"/>
        </w:rPr>
      </w:pPr>
      <w:hyperlink r:id="rId11" w:history="1">
        <w:r w:rsidR="00AB7EC9" w:rsidRPr="001B0F5E">
          <w:rPr>
            <w:rStyle w:val="Hyperlink"/>
            <w:i/>
            <w:iCs/>
            <w:sz w:val="22"/>
            <w:szCs w:val="22"/>
          </w:rPr>
          <w:t>MEETING RECORDING HERE</w:t>
        </w:r>
      </w:hyperlink>
    </w:p>
    <w:p w14:paraId="2E57DFE9" w14:textId="0193BE95" w:rsidR="000F1FA5" w:rsidRDefault="001B75D1" w:rsidP="001B75D1">
      <w:pPr>
        <w:jc w:val="center"/>
        <w:rPr>
          <w:i/>
          <w:iCs/>
          <w:sz w:val="22"/>
          <w:szCs w:val="22"/>
        </w:rPr>
      </w:pPr>
      <w:r w:rsidRPr="001B75D1">
        <w:rPr>
          <w:i/>
          <w:iCs/>
          <w:sz w:val="22"/>
          <w:szCs w:val="22"/>
        </w:rPr>
        <w:t>Passcode: #5</w:t>
      </w:r>
      <w:proofErr w:type="gramStart"/>
      <w:r w:rsidRPr="001B75D1">
        <w:rPr>
          <w:i/>
          <w:iCs/>
          <w:sz w:val="22"/>
          <w:szCs w:val="22"/>
        </w:rPr>
        <w:t>J?j</w:t>
      </w:r>
      <w:proofErr w:type="gramEnd"/>
      <w:r w:rsidRPr="001B75D1">
        <w:rPr>
          <w:i/>
          <w:iCs/>
          <w:sz w:val="22"/>
          <w:szCs w:val="22"/>
        </w:rPr>
        <w:t>2uY</w:t>
      </w:r>
    </w:p>
    <w:p w14:paraId="21713985" w14:textId="77777777" w:rsidR="00C76AB0" w:rsidRDefault="00C76AB0" w:rsidP="001B75D1">
      <w:pPr>
        <w:jc w:val="center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3B35B9" w14:paraId="045FECA0" w14:textId="77777777">
        <w:trPr>
          <w:trHeight w:val="323"/>
        </w:trPr>
        <w:tc>
          <w:tcPr>
            <w:tcW w:w="3102" w:type="dxa"/>
          </w:tcPr>
          <w:p w14:paraId="3733D018" w14:textId="77777777" w:rsidR="003B35B9" w:rsidRPr="00B2004B" w:rsidRDefault="003B35B9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PRESENT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03" w:type="dxa"/>
          </w:tcPr>
          <w:p w14:paraId="59C3039B" w14:textId="77777777" w:rsidR="003B35B9" w:rsidRPr="00B2004B" w:rsidRDefault="003B35B9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ABSENT</w:t>
            </w:r>
          </w:p>
        </w:tc>
        <w:tc>
          <w:tcPr>
            <w:tcW w:w="3103" w:type="dxa"/>
          </w:tcPr>
          <w:p w14:paraId="296E37D0" w14:textId="77777777" w:rsidR="003B35B9" w:rsidRPr="00B2004B" w:rsidRDefault="003B35B9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STAFF</w:t>
            </w:r>
          </w:p>
        </w:tc>
      </w:tr>
      <w:tr w:rsidR="003B35B9" w14:paraId="4D458753" w14:textId="77777777">
        <w:trPr>
          <w:trHeight w:val="3824"/>
        </w:trPr>
        <w:tc>
          <w:tcPr>
            <w:tcW w:w="3102" w:type="dxa"/>
          </w:tcPr>
          <w:p w14:paraId="6F05633B" w14:textId="77777777" w:rsidR="003B35B9" w:rsidRDefault="003B35B9">
            <w:r>
              <w:t>SDC MEMBERS</w:t>
            </w:r>
          </w:p>
          <w:p w14:paraId="3A820BA0" w14:textId="77777777" w:rsidR="007D3B79" w:rsidRDefault="007D3B79" w:rsidP="007D3B79">
            <w:r>
              <w:t>Leo Jansen</w:t>
            </w:r>
          </w:p>
          <w:p w14:paraId="2A04C9D3" w14:textId="77777777" w:rsidR="007D3B79" w:rsidRDefault="007D3B79" w:rsidP="007D3B79">
            <w:r>
              <w:t>Mike Browne</w:t>
            </w:r>
          </w:p>
          <w:p w14:paraId="25C22F28" w14:textId="77777777" w:rsidR="00F424AC" w:rsidRDefault="007D3B79" w:rsidP="00DF19BB">
            <w:r>
              <w:t>David Goldstein</w:t>
            </w:r>
          </w:p>
          <w:p w14:paraId="2597DFAF" w14:textId="77777777" w:rsidR="0041700F" w:rsidRDefault="0041700F" w:rsidP="0041700F">
            <w:r>
              <w:t>Philip Fairey</w:t>
            </w:r>
          </w:p>
          <w:p w14:paraId="630C9DDA" w14:textId="7E1216D9" w:rsidR="0041700F" w:rsidRDefault="001527B2" w:rsidP="00DF19BB">
            <w:r>
              <w:t>Jonathon Arnold (12:10 PM ET)</w:t>
            </w:r>
          </w:p>
        </w:tc>
        <w:tc>
          <w:tcPr>
            <w:tcW w:w="3103" w:type="dxa"/>
          </w:tcPr>
          <w:p w14:paraId="7ABBC58B" w14:textId="77777777" w:rsidR="00FE5599" w:rsidRDefault="00FE5599" w:rsidP="00FE5599">
            <w:r>
              <w:t>Roland Risser</w:t>
            </w:r>
          </w:p>
          <w:p w14:paraId="10964E2D" w14:textId="77777777" w:rsidR="00FE5599" w:rsidRDefault="00FE5599" w:rsidP="00FE5599">
            <w:r>
              <w:t>Brendan O’Brien</w:t>
            </w:r>
          </w:p>
          <w:p w14:paraId="7141BE61" w14:textId="77777777" w:rsidR="00FE5599" w:rsidRDefault="00FE5599" w:rsidP="00FE5599">
            <w:r>
              <w:t>Anna Kelly</w:t>
            </w:r>
          </w:p>
          <w:p w14:paraId="02318BA0" w14:textId="77777777" w:rsidR="00FE5599" w:rsidRDefault="00FE5599" w:rsidP="00FE5599">
            <w:r>
              <w:t>Craig Sinnamon</w:t>
            </w:r>
          </w:p>
          <w:p w14:paraId="77246D77" w14:textId="77777777" w:rsidR="00FE5599" w:rsidRDefault="00FE5599" w:rsidP="00FE5599">
            <w:r>
              <w:t>Steve Byers</w:t>
            </w:r>
          </w:p>
          <w:p w14:paraId="7610A81B" w14:textId="4B88716E" w:rsidR="0093643B" w:rsidRDefault="00FE5599" w:rsidP="00FE5599">
            <w:r>
              <w:t>Asa Foss</w:t>
            </w:r>
          </w:p>
        </w:tc>
        <w:tc>
          <w:tcPr>
            <w:tcW w:w="3103" w:type="dxa"/>
          </w:tcPr>
          <w:p w14:paraId="71FD3546" w14:textId="77777777" w:rsidR="00460C9D" w:rsidRDefault="004242E5" w:rsidP="00DF19BB">
            <w:r>
              <w:t>Noah Kibbe</w:t>
            </w:r>
          </w:p>
          <w:p w14:paraId="62676C8D" w14:textId="77777777" w:rsidR="004242E5" w:rsidRDefault="004242E5" w:rsidP="00DF19BB">
            <w:r>
              <w:t>Molly Miller</w:t>
            </w:r>
          </w:p>
          <w:p w14:paraId="0C9F106B" w14:textId="2EFC95DC" w:rsidR="00DE6F12" w:rsidRDefault="00DE6F12" w:rsidP="00DF19BB">
            <w:r>
              <w:t>Rick Dixon</w:t>
            </w:r>
          </w:p>
        </w:tc>
      </w:tr>
    </w:tbl>
    <w:p w14:paraId="3D8CB36F" w14:textId="77777777" w:rsidR="003B35B9" w:rsidRPr="003B35B9" w:rsidRDefault="003B35B9" w:rsidP="003B35B9">
      <w:pPr>
        <w:jc w:val="center"/>
        <w:rPr>
          <w:i/>
          <w:iCs/>
          <w:sz w:val="22"/>
          <w:szCs w:val="22"/>
        </w:rPr>
      </w:pPr>
    </w:p>
    <w:p w14:paraId="2A7A43A0" w14:textId="3FEB48C8" w:rsidR="004201A7" w:rsidRDefault="00546123" w:rsidP="003B35B9">
      <w:pPr>
        <w:rPr>
          <w:b/>
          <w:bCs/>
        </w:rPr>
      </w:pPr>
      <w:r>
        <w:rPr>
          <w:b/>
          <w:bCs/>
        </w:rPr>
        <w:t>Call to Order/Roll Call</w:t>
      </w:r>
    </w:p>
    <w:p w14:paraId="6ED7E1A9" w14:textId="55587B76" w:rsidR="00546123" w:rsidRPr="007C15C7" w:rsidRDefault="007C15C7" w:rsidP="003B35B9">
      <w:r w:rsidRPr="007C15C7">
        <w:t>The meeting was called to order at 12:06 PM ET.</w:t>
      </w:r>
    </w:p>
    <w:p w14:paraId="1B91CE69" w14:textId="77777777" w:rsidR="00967445" w:rsidRDefault="00967445" w:rsidP="003B35B9">
      <w:pPr>
        <w:rPr>
          <w:b/>
          <w:bCs/>
        </w:rPr>
      </w:pPr>
    </w:p>
    <w:p w14:paraId="0F17A03B" w14:textId="0029B2E8" w:rsidR="00546123" w:rsidRDefault="00546123" w:rsidP="003B35B9">
      <w:pPr>
        <w:rPr>
          <w:b/>
          <w:bCs/>
        </w:rPr>
      </w:pPr>
      <w:r>
        <w:rPr>
          <w:b/>
          <w:bCs/>
        </w:rPr>
        <w:t>Review Agenda</w:t>
      </w:r>
    </w:p>
    <w:p w14:paraId="79748FB9" w14:textId="5A985CB6" w:rsidR="00967445" w:rsidRPr="001527B2" w:rsidRDefault="001527B2" w:rsidP="003B35B9">
      <w:r>
        <w:t>The agenda was amended due to a lack of quorum.</w:t>
      </w:r>
    </w:p>
    <w:p w14:paraId="6F770377" w14:textId="77777777" w:rsidR="001527B2" w:rsidRDefault="001527B2" w:rsidP="003B35B9">
      <w:pPr>
        <w:rPr>
          <w:b/>
          <w:bCs/>
        </w:rPr>
      </w:pPr>
    </w:p>
    <w:p w14:paraId="4E4B4867" w14:textId="08C094B8" w:rsidR="00546123" w:rsidRDefault="00546123" w:rsidP="003B35B9">
      <w:pPr>
        <w:rPr>
          <w:b/>
          <w:bCs/>
        </w:rPr>
      </w:pPr>
      <w:r>
        <w:rPr>
          <w:b/>
          <w:bCs/>
        </w:rPr>
        <w:t>Review Prior Meeting Minutes</w:t>
      </w:r>
    </w:p>
    <w:p w14:paraId="6DAA8588" w14:textId="4482FA50" w:rsidR="00546123" w:rsidRPr="007C15C7" w:rsidRDefault="007C15C7" w:rsidP="003B35B9">
      <w:r>
        <w:t>A quorum was not met so the minutes were not reviewed.</w:t>
      </w:r>
    </w:p>
    <w:p w14:paraId="1BE5D2D1" w14:textId="77777777" w:rsidR="00967445" w:rsidRDefault="00967445" w:rsidP="003B35B9">
      <w:pPr>
        <w:rPr>
          <w:b/>
          <w:bCs/>
        </w:rPr>
      </w:pPr>
    </w:p>
    <w:p w14:paraId="7848AC1A" w14:textId="1DCDD500" w:rsidR="00546123" w:rsidRDefault="00546123" w:rsidP="003B35B9">
      <w:pPr>
        <w:rPr>
          <w:b/>
          <w:bCs/>
        </w:rPr>
      </w:pPr>
      <w:r>
        <w:rPr>
          <w:b/>
          <w:bCs/>
        </w:rPr>
        <w:t>Report of Task Group</w:t>
      </w:r>
    </w:p>
    <w:p w14:paraId="1AFA292C" w14:textId="0E561611" w:rsidR="00546123" w:rsidRPr="001527B2" w:rsidRDefault="001527B2" w:rsidP="003B35B9">
      <w:r w:rsidRPr="001527B2">
        <w:t xml:space="preserve">No </w:t>
      </w:r>
      <w:r>
        <w:t>update was provided.</w:t>
      </w:r>
    </w:p>
    <w:p w14:paraId="44905160" w14:textId="77777777" w:rsidR="00967445" w:rsidRDefault="00967445" w:rsidP="003B35B9">
      <w:pPr>
        <w:rPr>
          <w:b/>
          <w:bCs/>
        </w:rPr>
      </w:pPr>
    </w:p>
    <w:p w14:paraId="47F14280" w14:textId="6FD60770" w:rsidR="00546123" w:rsidRDefault="00546123" w:rsidP="003B35B9">
      <w:pPr>
        <w:rPr>
          <w:b/>
          <w:bCs/>
        </w:rPr>
      </w:pPr>
      <w:r>
        <w:rPr>
          <w:b/>
          <w:bCs/>
        </w:rPr>
        <w:t>Discussion of Draft Standard 1580</w:t>
      </w:r>
    </w:p>
    <w:p w14:paraId="6A1B3844" w14:textId="366D3DA6" w:rsidR="00546123" w:rsidRDefault="00111E81" w:rsidP="003B35B9">
      <w:r>
        <w:t xml:space="preserve">David asked the group if </w:t>
      </w:r>
      <w:r w:rsidR="006A758D">
        <w:t xml:space="preserve">the </w:t>
      </w:r>
      <w:r>
        <w:t xml:space="preserve">decision to move the draft Standard to a </w:t>
      </w:r>
      <w:r w:rsidR="006A758D">
        <w:t>vote should be tabled until the next meeting with more members present.</w:t>
      </w:r>
    </w:p>
    <w:p w14:paraId="5BC04C33" w14:textId="77777777" w:rsidR="00532357" w:rsidRDefault="00532357" w:rsidP="003B35B9"/>
    <w:p w14:paraId="34BC9E46" w14:textId="286465E4" w:rsidR="00532357" w:rsidRDefault="00532357" w:rsidP="003B35B9">
      <w:r>
        <w:t xml:space="preserve">Philip asked Rick how the ballot would be distributed for an advisory public review. </w:t>
      </w:r>
      <w:r w:rsidR="000C7677">
        <w:t xml:space="preserve">Rick said the procedure would follow the guidelines for public review votes. </w:t>
      </w:r>
      <w:r w:rsidR="003C5BFB">
        <w:t>Philip noted this would not be published in ANSI’s weekly emails and could go unnoticed by many.</w:t>
      </w:r>
    </w:p>
    <w:p w14:paraId="2E4574F5" w14:textId="77777777" w:rsidR="00761D0F" w:rsidRDefault="00761D0F" w:rsidP="003B35B9"/>
    <w:p w14:paraId="7BF77F74" w14:textId="178CDE02" w:rsidR="00761D0F" w:rsidRDefault="00761D0F" w:rsidP="003B35B9">
      <w:r>
        <w:t xml:space="preserve">No public comments were received and David wonders if </w:t>
      </w:r>
      <w:r w:rsidR="00A17205">
        <w:t xml:space="preserve">extended outreach may be beneficial before approving the Standard. </w:t>
      </w:r>
      <w:r w:rsidR="00733D6C">
        <w:t>David recommends sending</w:t>
      </w:r>
      <w:r>
        <w:t xml:space="preserve"> an electronic ballot for review to reach a wider audience.</w:t>
      </w:r>
    </w:p>
    <w:p w14:paraId="7D451F70" w14:textId="77777777" w:rsidR="00733D6C" w:rsidRDefault="00733D6C" w:rsidP="003B35B9"/>
    <w:p w14:paraId="63690C20" w14:textId="5FB6D878" w:rsidR="00733D6C" w:rsidRDefault="00733D6C" w:rsidP="003B35B9">
      <w:r>
        <w:t xml:space="preserve">David asked, if the group proposes a vote for public review and a consensus is not reached, can the group discuss this internally? Rick said yes. The vote would then be for a committee draft rather than a preliminary draft Standard. </w:t>
      </w:r>
    </w:p>
    <w:p w14:paraId="657F831B" w14:textId="77777777" w:rsidR="008C5DF5" w:rsidRDefault="00BF32EA" w:rsidP="003B35B9">
      <w:r>
        <w:t>The committee will move forward with a vote of this committee to initiate a public review of a working draft. If comments are received from the committee that the working draft needs revisions, then the committee will rework the draft until a full consensus is received.</w:t>
      </w:r>
    </w:p>
    <w:p w14:paraId="556967D2" w14:textId="299AA473" w:rsidR="00BF32EA" w:rsidRDefault="008C5DF5" w:rsidP="003B35B9">
      <w:r>
        <w:t xml:space="preserve">This would be a vote on a working draft. 2/3 consensus is the minimum required. </w:t>
      </w:r>
      <w:r w:rsidR="00B31FBB">
        <w:t xml:space="preserve">If the vote is less than 2/3, that is called a committee draft as it is not ready for public release. Once </w:t>
      </w:r>
      <w:r w:rsidR="00C06552">
        <w:t xml:space="preserve">a </w:t>
      </w:r>
      <w:r w:rsidR="00B31FBB">
        <w:t>2/3 vote is received</w:t>
      </w:r>
      <w:r w:rsidR="00315187">
        <w:t xml:space="preserve"> and the Chair agrees to move forward</w:t>
      </w:r>
      <w:r w:rsidR="00B31FBB">
        <w:t xml:space="preserve">, that becomes </w:t>
      </w:r>
      <w:r w:rsidR="00315187">
        <w:t>a preliminary draft Standard (PDS) that will go out for public comment.</w:t>
      </w:r>
      <w:r w:rsidR="00C06552">
        <w:t xml:space="preserve"> If objections are made, a recirculation ballot will be resent. If the votes remain the same on a recirculation ballot, the preliminary draft can still go forward </w:t>
      </w:r>
      <w:proofErr w:type="gramStart"/>
      <w:r w:rsidR="00C06552">
        <w:t>as long as</w:t>
      </w:r>
      <w:proofErr w:type="gramEnd"/>
      <w:r w:rsidR="00C06552">
        <w:t xml:space="preserve"> the initial objections are addressed, either through acceptance or rejection.</w:t>
      </w:r>
    </w:p>
    <w:p w14:paraId="3378FF10" w14:textId="6270306E" w:rsidR="00EB1596" w:rsidRDefault="00EB1596" w:rsidP="003B35B9">
      <w:r>
        <w:t xml:space="preserve">Leo asked if the concern is </w:t>
      </w:r>
      <w:r w:rsidR="00D93866">
        <w:t>that there is a</w:t>
      </w:r>
      <w:r>
        <w:t xml:space="preserve"> lack of data on renewables.</w:t>
      </w:r>
    </w:p>
    <w:p w14:paraId="5C76C39B" w14:textId="77777777" w:rsidR="005C3EEF" w:rsidRDefault="005C3EEF" w:rsidP="003B35B9"/>
    <w:p w14:paraId="18F104BC" w14:textId="510B9C9F" w:rsidR="005C3EEF" w:rsidRDefault="005C3EEF" w:rsidP="003B35B9">
      <w:r>
        <w:t xml:space="preserve">Jonathan asked if 301 is based on estimated use. David said this is correct. </w:t>
      </w:r>
      <w:r w:rsidR="000007E6">
        <w:t>Jonathan asked if Raters would have a choice between using 1580 or 301.</w:t>
      </w:r>
      <w:r w:rsidR="00EA614E">
        <w:t xml:space="preserve"> David said a choice could be made between the two and that would be </w:t>
      </w:r>
      <w:r w:rsidR="008E44B4">
        <w:t>user specific</w:t>
      </w:r>
      <w:r w:rsidR="00EA614E">
        <w:t xml:space="preserve">. </w:t>
      </w:r>
      <w:r w:rsidR="00B01A5D">
        <w:t>Philip said measured data cannot be used in 301 since it addresses newer homes without preexisting data.</w:t>
      </w:r>
    </w:p>
    <w:p w14:paraId="32EC7567" w14:textId="77777777" w:rsidR="00DD1FD1" w:rsidRDefault="00DD1FD1" w:rsidP="003B35B9"/>
    <w:p w14:paraId="008F73E7" w14:textId="37E597E5" w:rsidR="00DD1FD1" w:rsidRDefault="00DD1FD1" w:rsidP="003B35B9">
      <w:r>
        <w:t>An electronic vote will be distributed to determine if the current draft is ready for public review. Next steps will be decided after the voting period closes.</w:t>
      </w:r>
    </w:p>
    <w:p w14:paraId="45BEEB21" w14:textId="77777777" w:rsidR="00573A7C" w:rsidRDefault="00573A7C" w:rsidP="003B35B9"/>
    <w:p w14:paraId="20A0B363" w14:textId="414C6705" w:rsidR="00573A7C" w:rsidRPr="00F77678" w:rsidRDefault="00573A7C" w:rsidP="003B35B9">
      <w:r>
        <w:t>David will send the most recent version to Rick for distribution.</w:t>
      </w:r>
    </w:p>
    <w:p w14:paraId="4D87D4DF" w14:textId="77777777" w:rsidR="00967445" w:rsidRDefault="00967445" w:rsidP="003B35B9">
      <w:pPr>
        <w:rPr>
          <w:b/>
          <w:bCs/>
        </w:rPr>
      </w:pPr>
    </w:p>
    <w:p w14:paraId="189140D7" w14:textId="62E7A2F2" w:rsidR="00546123" w:rsidRDefault="00546123" w:rsidP="003B35B9">
      <w:pPr>
        <w:rPr>
          <w:b/>
          <w:bCs/>
        </w:rPr>
      </w:pPr>
      <w:r>
        <w:rPr>
          <w:b/>
          <w:bCs/>
        </w:rPr>
        <w:t>Other Business</w:t>
      </w:r>
    </w:p>
    <w:p w14:paraId="2A8E7845" w14:textId="77777777" w:rsidR="00967445" w:rsidRDefault="00967445" w:rsidP="003B35B9">
      <w:pPr>
        <w:rPr>
          <w:b/>
          <w:bCs/>
        </w:rPr>
      </w:pPr>
    </w:p>
    <w:p w14:paraId="6D201399" w14:textId="7791767D" w:rsidR="00546123" w:rsidRDefault="00546123" w:rsidP="003B35B9">
      <w:r>
        <w:rPr>
          <w:b/>
          <w:bCs/>
        </w:rPr>
        <w:t>Adjourn</w:t>
      </w:r>
    </w:p>
    <w:p w14:paraId="7A500D24" w14:textId="24C94B7F" w:rsidR="00573A7C" w:rsidRPr="00573A7C" w:rsidRDefault="00573A7C" w:rsidP="003B35B9">
      <w:r>
        <w:t>Meeting adjourned at 12:3</w:t>
      </w:r>
      <w:r w:rsidR="0058182A">
        <w:t>7</w:t>
      </w:r>
      <w:r>
        <w:t xml:space="preserve"> PM ET.</w:t>
      </w:r>
    </w:p>
    <w:sectPr w:rsidR="00573A7C" w:rsidRPr="0057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6DFF" w14:textId="77777777" w:rsidR="00666EFC" w:rsidRDefault="00666EFC" w:rsidP="003B35B9">
      <w:r>
        <w:separator/>
      </w:r>
    </w:p>
  </w:endnote>
  <w:endnote w:type="continuationSeparator" w:id="0">
    <w:p w14:paraId="36DEC787" w14:textId="77777777" w:rsidR="00666EFC" w:rsidRDefault="00666EFC" w:rsidP="003B35B9">
      <w:r>
        <w:continuationSeparator/>
      </w:r>
    </w:p>
  </w:endnote>
  <w:endnote w:type="continuationNotice" w:id="1">
    <w:p w14:paraId="66732D99" w14:textId="77777777" w:rsidR="00666EFC" w:rsidRDefault="00666E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AC71F" w14:textId="77777777" w:rsidR="00666EFC" w:rsidRDefault="00666EFC" w:rsidP="003B35B9">
      <w:r>
        <w:separator/>
      </w:r>
    </w:p>
  </w:footnote>
  <w:footnote w:type="continuationSeparator" w:id="0">
    <w:p w14:paraId="688B4EEA" w14:textId="77777777" w:rsidR="00666EFC" w:rsidRDefault="00666EFC" w:rsidP="003B35B9">
      <w:r>
        <w:continuationSeparator/>
      </w:r>
    </w:p>
  </w:footnote>
  <w:footnote w:type="continuationNotice" w:id="1">
    <w:p w14:paraId="3C2A29C2" w14:textId="77777777" w:rsidR="00666EFC" w:rsidRDefault="00666E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44E9"/>
    <w:multiLevelType w:val="hybridMultilevel"/>
    <w:tmpl w:val="51D4B3EC"/>
    <w:lvl w:ilvl="0" w:tplc="A1DACE70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01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BD"/>
    <w:rsid w:val="000007E6"/>
    <w:rsid w:val="00036584"/>
    <w:rsid w:val="00065614"/>
    <w:rsid w:val="000C7677"/>
    <w:rsid w:val="000F1FA5"/>
    <w:rsid w:val="000F23E5"/>
    <w:rsid w:val="000F5995"/>
    <w:rsid w:val="0011156C"/>
    <w:rsid w:val="00111E81"/>
    <w:rsid w:val="00147ED0"/>
    <w:rsid w:val="001527B2"/>
    <w:rsid w:val="00181BC7"/>
    <w:rsid w:val="001A65E0"/>
    <w:rsid w:val="001B06AB"/>
    <w:rsid w:val="001B0F5E"/>
    <w:rsid w:val="001B3090"/>
    <w:rsid w:val="001B75D1"/>
    <w:rsid w:val="001C2840"/>
    <w:rsid w:val="001C56A3"/>
    <w:rsid w:val="001E3B58"/>
    <w:rsid w:val="001E4BE2"/>
    <w:rsid w:val="00206F0D"/>
    <w:rsid w:val="00253F8C"/>
    <w:rsid w:val="002A5CA6"/>
    <w:rsid w:val="002B163A"/>
    <w:rsid w:val="00304022"/>
    <w:rsid w:val="00306B38"/>
    <w:rsid w:val="003072ED"/>
    <w:rsid w:val="00315187"/>
    <w:rsid w:val="00315936"/>
    <w:rsid w:val="00316621"/>
    <w:rsid w:val="00347962"/>
    <w:rsid w:val="00372767"/>
    <w:rsid w:val="003B35B9"/>
    <w:rsid w:val="003B3CE3"/>
    <w:rsid w:val="003C3854"/>
    <w:rsid w:val="003C5BFB"/>
    <w:rsid w:val="003D5B96"/>
    <w:rsid w:val="00407460"/>
    <w:rsid w:val="0041700F"/>
    <w:rsid w:val="00417D15"/>
    <w:rsid w:val="004201A7"/>
    <w:rsid w:val="004242E5"/>
    <w:rsid w:val="00460C9D"/>
    <w:rsid w:val="00476A3A"/>
    <w:rsid w:val="004C3461"/>
    <w:rsid w:val="004D4ABA"/>
    <w:rsid w:val="00500A18"/>
    <w:rsid w:val="005134C2"/>
    <w:rsid w:val="00532357"/>
    <w:rsid w:val="0053419E"/>
    <w:rsid w:val="00546123"/>
    <w:rsid w:val="00573A7C"/>
    <w:rsid w:val="005754F8"/>
    <w:rsid w:val="0058182A"/>
    <w:rsid w:val="005B7F08"/>
    <w:rsid w:val="005C3EEF"/>
    <w:rsid w:val="00621B23"/>
    <w:rsid w:val="00666EFC"/>
    <w:rsid w:val="006A561C"/>
    <w:rsid w:val="006A758D"/>
    <w:rsid w:val="006E0EA1"/>
    <w:rsid w:val="00704216"/>
    <w:rsid w:val="0071141D"/>
    <w:rsid w:val="0072378B"/>
    <w:rsid w:val="00732304"/>
    <w:rsid w:val="00733D6C"/>
    <w:rsid w:val="00761D0F"/>
    <w:rsid w:val="00786909"/>
    <w:rsid w:val="00786FA1"/>
    <w:rsid w:val="00795215"/>
    <w:rsid w:val="007C15C7"/>
    <w:rsid w:val="007D3B79"/>
    <w:rsid w:val="007D72FE"/>
    <w:rsid w:val="007E4F8C"/>
    <w:rsid w:val="00803F63"/>
    <w:rsid w:val="00816FCA"/>
    <w:rsid w:val="00850DF9"/>
    <w:rsid w:val="008C5DF5"/>
    <w:rsid w:val="008E44B4"/>
    <w:rsid w:val="008F33E4"/>
    <w:rsid w:val="0093643B"/>
    <w:rsid w:val="00967445"/>
    <w:rsid w:val="00990A2B"/>
    <w:rsid w:val="009C0B7B"/>
    <w:rsid w:val="009E6976"/>
    <w:rsid w:val="00A00689"/>
    <w:rsid w:val="00A1266A"/>
    <w:rsid w:val="00A17205"/>
    <w:rsid w:val="00A37A8F"/>
    <w:rsid w:val="00A5729F"/>
    <w:rsid w:val="00A65BA1"/>
    <w:rsid w:val="00A94222"/>
    <w:rsid w:val="00AA4BEE"/>
    <w:rsid w:val="00AB7EC9"/>
    <w:rsid w:val="00AD4D3D"/>
    <w:rsid w:val="00AE778F"/>
    <w:rsid w:val="00B01A5D"/>
    <w:rsid w:val="00B0575E"/>
    <w:rsid w:val="00B317C2"/>
    <w:rsid w:val="00B31FBB"/>
    <w:rsid w:val="00B74A24"/>
    <w:rsid w:val="00BD0584"/>
    <w:rsid w:val="00BF32EA"/>
    <w:rsid w:val="00C06552"/>
    <w:rsid w:val="00C366D9"/>
    <w:rsid w:val="00C41B65"/>
    <w:rsid w:val="00C76AB0"/>
    <w:rsid w:val="00CA72A6"/>
    <w:rsid w:val="00CC5BAA"/>
    <w:rsid w:val="00D114D2"/>
    <w:rsid w:val="00D11AF4"/>
    <w:rsid w:val="00D74C29"/>
    <w:rsid w:val="00D76FD3"/>
    <w:rsid w:val="00D93866"/>
    <w:rsid w:val="00DD1FD1"/>
    <w:rsid w:val="00DE6F12"/>
    <w:rsid w:val="00DF19BB"/>
    <w:rsid w:val="00E10628"/>
    <w:rsid w:val="00E333DB"/>
    <w:rsid w:val="00E3572E"/>
    <w:rsid w:val="00E8024D"/>
    <w:rsid w:val="00EA04BD"/>
    <w:rsid w:val="00EA2F74"/>
    <w:rsid w:val="00EA614E"/>
    <w:rsid w:val="00EB1596"/>
    <w:rsid w:val="00EB1655"/>
    <w:rsid w:val="00EF6104"/>
    <w:rsid w:val="00F03B8A"/>
    <w:rsid w:val="00F2648B"/>
    <w:rsid w:val="00F35437"/>
    <w:rsid w:val="00F3703F"/>
    <w:rsid w:val="00F424AC"/>
    <w:rsid w:val="00F52FED"/>
    <w:rsid w:val="00F54349"/>
    <w:rsid w:val="00F654FA"/>
    <w:rsid w:val="00F65E96"/>
    <w:rsid w:val="00F77678"/>
    <w:rsid w:val="00FA72E7"/>
    <w:rsid w:val="00FA7A91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BBF84"/>
  <w15:chartTrackingRefBased/>
  <w15:docId w15:val="{1FB8899A-12D2-4D6F-97B7-5AA452E5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BD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4B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4B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4B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4B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4B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4B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4B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4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4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A0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4BD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A0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BD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A0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4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06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B9"/>
    <w:rPr>
      <w:rFonts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B9"/>
    <w:rPr>
      <w:rFonts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A65E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rec/share/qNOYNN6m8ciPxMqh2lQekJDrVYtU8MNEaeKF76l2YIq7MPpLBvVrQpOmhKI9zShJ.BIKiTJiE0boH3uUj" TargetMode="External"/><Relationship Id="rId5" Type="http://schemas.openxmlformats.org/officeDocument/2006/relationships/styles" Target="styles.xml"/><Relationship Id="rId10" Type="http://schemas.openxmlformats.org/officeDocument/2006/relationships/hyperlink" Target="https://zoom.us/j/937262004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64BEA802-3120-4925-8FDC-E11BEC5DD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EDC83-E9A5-4E0C-8D19-1F4FAC75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033CB-0896-4F74-8A86-5D3A61366F9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486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Links>
    <vt:vector size="12" baseType="variant">
      <vt:variant>
        <vt:i4>3866731</vt:i4>
      </vt:variant>
      <vt:variant>
        <vt:i4>3</vt:i4>
      </vt:variant>
      <vt:variant>
        <vt:i4>0</vt:i4>
      </vt:variant>
      <vt:variant>
        <vt:i4>5</vt:i4>
      </vt:variant>
      <vt:variant>
        <vt:lpwstr>https://zoom.us/rec/share/qNOYNN6m8ciPxMqh2lQekJDrVYtU8MNEaeKF76l2YIq7MPpLBvVrQpOmhKI9zShJ.BIKiTJiE0boH3uUj</vt:lpwstr>
      </vt:variant>
      <vt:variant>
        <vt:lpwstr/>
      </vt:variant>
      <vt:variant>
        <vt:i4>5374046</vt:i4>
      </vt:variant>
      <vt:variant>
        <vt:i4>0</vt:i4>
      </vt:variant>
      <vt:variant>
        <vt:i4>0</vt:i4>
      </vt:variant>
      <vt:variant>
        <vt:i4>5</vt:i4>
      </vt:variant>
      <vt:variant>
        <vt:lpwstr>https://zoom.us/j/93726200479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117</cp:revision>
  <dcterms:created xsi:type="dcterms:W3CDTF">2024-05-20T22:50:00Z</dcterms:created>
  <dcterms:modified xsi:type="dcterms:W3CDTF">2024-08-19T18:23:00Z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0x0101005ACA0A2A6E635C44B9384D7B4942CE22</vt:lpwstr>
  </property>
</Properties>
</file>